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5F3AA" w14:textId="77777777" w:rsidR="00B8431F" w:rsidRDefault="0086101D" w:rsidP="00D32668">
      <w:pPr>
        <w:spacing w:line="360" w:lineRule="auto"/>
        <w:jc w:val="center"/>
        <w:rPr>
          <w:b/>
          <w:lang w:val="cs-CZ"/>
        </w:rPr>
      </w:pPr>
      <w:r>
        <w:rPr>
          <w:b/>
          <w:lang w:val="cs-CZ"/>
        </w:rPr>
        <w:pict w14:anchorId="07C581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29.75pt">
            <v:imagedata r:id="rId8" o:title="8th ECYF logo"/>
          </v:shape>
        </w:pict>
      </w:r>
    </w:p>
    <w:p w14:paraId="2421A34A" w14:textId="7AE237A8" w:rsidR="00A27985" w:rsidRDefault="00B8431F" w:rsidP="00D32668">
      <w:pPr>
        <w:spacing w:line="360" w:lineRule="auto"/>
        <w:jc w:val="center"/>
        <w:rPr>
          <w:b/>
          <w:lang w:val="cs-CZ"/>
        </w:rPr>
      </w:pPr>
      <w:r>
        <w:rPr>
          <w:b/>
          <w:lang w:val="cs-CZ"/>
        </w:rPr>
        <w:t xml:space="preserve">PRAVIDLA </w:t>
      </w:r>
      <w:r w:rsidR="00D547E0">
        <w:rPr>
          <w:b/>
          <w:lang w:val="cs-CZ"/>
        </w:rPr>
        <w:t xml:space="preserve">EVROPSKÉ </w:t>
      </w:r>
      <w:r>
        <w:rPr>
          <w:b/>
          <w:lang w:val="cs-CZ"/>
        </w:rPr>
        <w:t>SOUTĚŽE MLADÝ</w:t>
      </w:r>
      <w:r w:rsidR="00A27985">
        <w:rPr>
          <w:b/>
          <w:lang w:val="cs-CZ"/>
        </w:rPr>
        <w:t>CH FARMÁŘ</w:t>
      </w:r>
      <w:r w:rsidR="00D32668">
        <w:rPr>
          <w:b/>
          <w:lang w:val="cs-CZ"/>
        </w:rPr>
        <w:t>Ů</w:t>
      </w:r>
      <w:r w:rsidR="00724378">
        <w:rPr>
          <w:b/>
          <w:lang w:val="cs-CZ"/>
        </w:rPr>
        <w:t xml:space="preserve"> 202</w:t>
      </w:r>
      <w:r w:rsidR="006C7490">
        <w:rPr>
          <w:b/>
          <w:lang w:val="cs-CZ"/>
        </w:rPr>
        <w:t>2</w:t>
      </w:r>
    </w:p>
    <w:p w14:paraId="39822254" w14:textId="77777777" w:rsidR="00D32668" w:rsidRDefault="00D32668" w:rsidP="00D32668">
      <w:pPr>
        <w:spacing w:line="360" w:lineRule="auto"/>
        <w:jc w:val="center"/>
        <w:rPr>
          <w:b/>
          <w:lang w:val="cs-CZ"/>
        </w:rPr>
      </w:pPr>
    </w:p>
    <w:p w14:paraId="506BBF31" w14:textId="77777777" w:rsidR="002C086E" w:rsidRPr="00876E15" w:rsidRDefault="00C650CC" w:rsidP="00C650CC">
      <w:pPr>
        <w:spacing w:line="360" w:lineRule="auto"/>
        <w:rPr>
          <w:b/>
          <w:lang w:val="cs-CZ"/>
        </w:rPr>
      </w:pPr>
      <w:r w:rsidRPr="00876E15">
        <w:rPr>
          <w:b/>
          <w:lang w:val="cs-CZ"/>
        </w:rPr>
        <w:t xml:space="preserve">O </w:t>
      </w:r>
      <w:r w:rsidR="00876E15">
        <w:rPr>
          <w:b/>
          <w:lang w:val="cs-CZ"/>
        </w:rPr>
        <w:t xml:space="preserve">Evropském </w:t>
      </w:r>
      <w:r w:rsidRPr="00876E15">
        <w:rPr>
          <w:b/>
          <w:lang w:val="cs-CZ"/>
        </w:rPr>
        <w:t>kongresu</w:t>
      </w:r>
      <w:r w:rsidR="00CA25EE">
        <w:rPr>
          <w:b/>
          <w:lang w:val="cs-CZ"/>
        </w:rPr>
        <w:t xml:space="preserve"> mladých farmářů</w:t>
      </w:r>
    </w:p>
    <w:p w14:paraId="50928A00" w14:textId="77777777" w:rsidR="00767B4D" w:rsidRDefault="00C650CC" w:rsidP="0086101D">
      <w:pPr>
        <w:spacing w:after="240" w:line="360" w:lineRule="auto"/>
        <w:rPr>
          <w:lang w:val="cs-CZ"/>
        </w:rPr>
      </w:pPr>
      <w:r w:rsidRPr="00C650CC">
        <w:rPr>
          <w:lang w:val="cs-CZ"/>
        </w:rPr>
        <w:t>Ev</w:t>
      </w:r>
      <w:r w:rsidR="00CA25EE">
        <w:rPr>
          <w:lang w:val="cs-CZ"/>
        </w:rPr>
        <w:t>ropský kongres mladých farmářů</w:t>
      </w:r>
      <w:r w:rsidRPr="00C650CC">
        <w:rPr>
          <w:lang w:val="cs-CZ"/>
        </w:rPr>
        <w:t xml:space="preserve"> EPP je významnou událostí v Evropském parlamentu. Zdůrazňuje klíčovou úlohu mladých </w:t>
      </w:r>
      <w:r w:rsidR="00CA25EE">
        <w:rPr>
          <w:lang w:val="cs-CZ"/>
        </w:rPr>
        <w:t>farmářů</w:t>
      </w:r>
      <w:r w:rsidRPr="00C650CC">
        <w:rPr>
          <w:lang w:val="cs-CZ"/>
        </w:rPr>
        <w:t xml:space="preserve"> pro budoucnost evropského zemědělského odvět</w:t>
      </w:r>
      <w:r>
        <w:rPr>
          <w:lang w:val="cs-CZ"/>
        </w:rPr>
        <w:t xml:space="preserve">ví. </w:t>
      </w:r>
      <w:r w:rsidRPr="00C650CC">
        <w:rPr>
          <w:lang w:val="cs-CZ"/>
        </w:rPr>
        <w:t xml:space="preserve"> Kongres byl </w:t>
      </w:r>
      <w:r w:rsidR="00876E15">
        <w:rPr>
          <w:lang w:val="cs-CZ"/>
        </w:rPr>
        <w:t xml:space="preserve">poprvé organizován </w:t>
      </w:r>
      <w:r w:rsidRPr="00C650CC">
        <w:rPr>
          <w:lang w:val="cs-CZ"/>
        </w:rPr>
        <w:t>v ro</w:t>
      </w:r>
      <w:r>
        <w:rPr>
          <w:lang w:val="cs-CZ"/>
        </w:rPr>
        <w:t>ce 2012 z iniciativy skupiny EPP</w:t>
      </w:r>
      <w:r w:rsidR="00876E15">
        <w:rPr>
          <w:lang w:val="cs-CZ"/>
        </w:rPr>
        <w:t xml:space="preserve"> a jejích členů Nuno Mela z Portugalska a bývalé europoslankyně</w:t>
      </w:r>
      <w:r w:rsidRPr="00C650CC">
        <w:rPr>
          <w:lang w:val="cs-CZ"/>
        </w:rPr>
        <w:t xml:space="preserve"> Ester Herranze Garcíy ze Španělska. </w:t>
      </w:r>
    </w:p>
    <w:p w14:paraId="20C4FB9E" w14:textId="77777777" w:rsidR="00767B4D" w:rsidRDefault="00767B4D" w:rsidP="0086101D">
      <w:pPr>
        <w:spacing w:after="240" w:line="360" w:lineRule="auto"/>
        <w:rPr>
          <w:lang w:val="cs-CZ"/>
        </w:rPr>
      </w:pPr>
      <w:r w:rsidRPr="00767B4D">
        <w:rPr>
          <w:lang w:val="cs-CZ"/>
        </w:rPr>
        <w:t>8. ročník kongresu se bude konat v Bruselu 7. prosince 2022 a spolupořádají ho europoslanci Nuno Melo (Portugalsko),</w:t>
      </w:r>
      <w:bookmarkStart w:id="0" w:name="_GoBack"/>
      <w:bookmarkEnd w:id="0"/>
      <w:r w:rsidRPr="00767B4D">
        <w:rPr>
          <w:lang w:val="cs-CZ"/>
        </w:rPr>
        <w:t xml:space="preserve"> Simone Schmiedtbauer (Rakousko), Herbert Dorfmann (Itálie), Juan Ignacio Zoido Álvarez (Španělsko) a Michaela Šojdrová (Česká republika).</w:t>
      </w:r>
    </w:p>
    <w:p w14:paraId="4C01C603" w14:textId="77777777" w:rsidR="00C650CC" w:rsidRDefault="00C650CC" w:rsidP="0086101D">
      <w:pPr>
        <w:spacing w:after="240" w:line="360" w:lineRule="auto"/>
        <w:rPr>
          <w:lang w:val="cs-CZ"/>
        </w:rPr>
      </w:pPr>
      <w:r w:rsidRPr="00C650CC">
        <w:rPr>
          <w:lang w:val="cs-CZ"/>
        </w:rPr>
        <w:t>Více než 300 účastníků z celé Evropy, mezi nim</w:t>
      </w:r>
      <w:r w:rsidR="00876E15">
        <w:rPr>
          <w:lang w:val="cs-CZ"/>
        </w:rPr>
        <w:t xml:space="preserve">iž jsou mladí </w:t>
      </w:r>
      <w:r w:rsidR="00CA25EE">
        <w:rPr>
          <w:lang w:val="cs-CZ"/>
        </w:rPr>
        <w:t>farmáři</w:t>
      </w:r>
      <w:r w:rsidR="00876E15">
        <w:rPr>
          <w:lang w:val="cs-CZ"/>
        </w:rPr>
        <w:t xml:space="preserve">, legislativní činitelé </w:t>
      </w:r>
      <w:r w:rsidRPr="00C650CC">
        <w:rPr>
          <w:lang w:val="cs-CZ"/>
        </w:rPr>
        <w:t xml:space="preserve">a </w:t>
      </w:r>
      <w:r w:rsidR="00876E15">
        <w:rPr>
          <w:lang w:val="cs-CZ"/>
        </w:rPr>
        <w:t>zainteresované zemědělské organizace</w:t>
      </w:r>
      <w:r w:rsidRPr="00C650CC">
        <w:rPr>
          <w:lang w:val="cs-CZ"/>
        </w:rPr>
        <w:t xml:space="preserve">, se připojí ke Kongresu, aby se zapojili do otevřené diskuse o výzvách a příležitostech, kterým čelí mladí </w:t>
      </w:r>
      <w:r w:rsidR="00CA25EE">
        <w:rPr>
          <w:lang w:val="cs-CZ"/>
        </w:rPr>
        <w:t>farmáři</w:t>
      </w:r>
      <w:r w:rsidRPr="00C650CC">
        <w:rPr>
          <w:lang w:val="cs-CZ"/>
        </w:rPr>
        <w:t>.</w:t>
      </w:r>
    </w:p>
    <w:p w14:paraId="1CF6E41F" w14:textId="77777777" w:rsidR="00C650CC" w:rsidRPr="00C650CC" w:rsidRDefault="00C650CC" w:rsidP="00C650CC">
      <w:pPr>
        <w:spacing w:line="360" w:lineRule="auto"/>
        <w:rPr>
          <w:b/>
          <w:lang w:val="cs-CZ"/>
        </w:rPr>
      </w:pPr>
      <w:r w:rsidRPr="00C650CC">
        <w:rPr>
          <w:b/>
          <w:lang w:val="cs-CZ"/>
        </w:rPr>
        <w:t>O ceně</w:t>
      </w:r>
    </w:p>
    <w:p w14:paraId="469A3654" w14:textId="77777777" w:rsidR="00767B4D" w:rsidRDefault="00C650CC" w:rsidP="0086101D">
      <w:pPr>
        <w:spacing w:after="240" w:line="360" w:lineRule="auto"/>
        <w:rPr>
          <w:lang w:val="cs-CZ"/>
        </w:rPr>
      </w:pPr>
      <w:r w:rsidRPr="00C650CC">
        <w:rPr>
          <w:lang w:val="cs-CZ"/>
        </w:rPr>
        <w:t xml:space="preserve">Evropská cena mladých </w:t>
      </w:r>
      <w:r w:rsidR="00CA25EE">
        <w:rPr>
          <w:lang w:val="cs-CZ"/>
        </w:rPr>
        <w:t>farmářů</w:t>
      </w:r>
      <w:r w:rsidRPr="00C650CC">
        <w:rPr>
          <w:lang w:val="cs-CZ"/>
        </w:rPr>
        <w:t>, dále jen „cena“, je nezbytnou součástí kongresu. Z</w:t>
      </w:r>
      <w:r w:rsidR="00876E15">
        <w:rPr>
          <w:lang w:val="cs-CZ"/>
        </w:rPr>
        <w:t>viditelňuje</w:t>
      </w:r>
      <w:r w:rsidRPr="00C650CC">
        <w:rPr>
          <w:lang w:val="cs-CZ"/>
        </w:rPr>
        <w:t xml:space="preserve"> a odměňuje mladé </w:t>
      </w:r>
      <w:r w:rsidR="00CA25EE">
        <w:rPr>
          <w:lang w:val="cs-CZ"/>
        </w:rPr>
        <w:t>farmáře</w:t>
      </w:r>
      <w:r w:rsidRPr="00C650CC">
        <w:rPr>
          <w:lang w:val="cs-CZ"/>
        </w:rPr>
        <w:t xml:space="preserve"> za udržitelné a inovativní nápady a postupy, které se zabývají výzvami, kterým čelí zemědělství</w:t>
      </w:r>
      <w:r w:rsidR="00876E15">
        <w:rPr>
          <w:lang w:val="cs-CZ"/>
        </w:rPr>
        <w:t>. Jde zejména o témata jako:</w:t>
      </w:r>
      <w:r w:rsidRPr="00C650CC">
        <w:rPr>
          <w:lang w:val="cs-CZ"/>
        </w:rPr>
        <w:t xml:space="preserve"> generační obnova, zmírňování změny klimatu, bezpečnost potravin a technologický pokrok. Cena byla představ</w:t>
      </w:r>
      <w:r w:rsidR="00876E15">
        <w:rPr>
          <w:lang w:val="cs-CZ"/>
        </w:rPr>
        <w:t>ena v roce 2012, aby lépe ohodnotila</w:t>
      </w:r>
      <w:r w:rsidRPr="00C650CC">
        <w:rPr>
          <w:lang w:val="cs-CZ"/>
        </w:rPr>
        <w:t xml:space="preserve"> ústřední roli, kterou hrají mladí </w:t>
      </w:r>
      <w:r w:rsidR="00CA25EE">
        <w:rPr>
          <w:lang w:val="cs-CZ"/>
        </w:rPr>
        <w:t>farmáři</w:t>
      </w:r>
      <w:r w:rsidRPr="00C650CC">
        <w:rPr>
          <w:lang w:val="cs-CZ"/>
        </w:rPr>
        <w:t xml:space="preserve"> ve</w:t>
      </w:r>
      <w:r w:rsidR="00876E15">
        <w:rPr>
          <w:lang w:val="cs-CZ"/>
        </w:rPr>
        <w:t xml:space="preserve"> venkovských oblastech, a ocenila</w:t>
      </w:r>
      <w:r w:rsidRPr="00C650CC">
        <w:rPr>
          <w:lang w:val="cs-CZ"/>
        </w:rPr>
        <w:t xml:space="preserve"> inovativní přístupy, které používají ve své zemědělské činnosti.</w:t>
      </w:r>
      <w:r>
        <w:rPr>
          <w:lang w:val="cs-CZ"/>
        </w:rPr>
        <w:t xml:space="preserve"> </w:t>
      </w:r>
    </w:p>
    <w:p w14:paraId="25230FC8" w14:textId="77777777" w:rsidR="00C650CC" w:rsidRDefault="00C650CC" w:rsidP="0086101D">
      <w:pPr>
        <w:spacing w:after="240" w:line="360" w:lineRule="auto"/>
        <w:rPr>
          <w:lang w:val="cs-CZ"/>
        </w:rPr>
      </w:pPr>
      <w:r w:rsidRPr="00C650CC">
        <w:rPr>
          <w:lang w:val="cs-CZ"/>
        </w:rPr>
        <w:t>Obnova generací a vstup mladých lidí do zemědělství je klíčovou prioritou nové</w:t>
      </w:r>
      <w:r>
        <w:rPr>
          <w:lang w:val="cs-CZ"/>
        </w:rPr>
        <w:t xml:space="preserve"> Společné zemědělské politiky (</w:t>
      </w:r>
      <w:r w:rsidRPr="00C650CC">
        <w:rPr>
          <w:lang w:val="cs-CZ"/>
        </w:rPr>
        <w:t>SZP</w:t>
      </w:r>
      <w:r>
        <w:rPr>
          <w:lang w:val="cs-CZ"/>
        </w:rPr>
        <w:t>)</w:t>
      </w:r>
      <w:r w:rsidRPr="00C650CC">
        <w:rPr>
          <w:lang w:val="cs-CZ"/>
        </w:rPr>
        <w:t xml:space="preserve">. Velká část evropských </w:t>
      </w:r>
      <w:r w:rsidR="00CA25EE">
        <w:rPr>
          <w:lang w:val="cs-CZ"/>
        </w:rPr>
        <w:t>farmářů</w:t>
      </w:r>
      <w:r w:rsidR="00876E15">
        <w:rPr>
          <w:lang w:val="cs-CZ"/>
        </w:rPr>
        <w:t xml:space="preserve"> je ve věku 55+. P</w:t>
      </w:r>
      <w:r w:rsidRPr="00C650CC">
        <w:rPr>
          <w:lang w:val="cs-CZ"/>
        </w:rPr>
        <w:t>ouze 6</w:t>
      </w:r>
      <w:r w:rsidR="00767B4D">
        <w:rPr>
          <w:lang w:val="cs-CZ"/>
        </w:rPr>
        <w:t xml:space="preserve"> </w:t>
      </w:r>
      <w:r w:rsidRPr="00C650CC">
        <w:rPr>
          <w:lang w:val="cs-CZ"/>
        </w:rPr>
        <w:t>%</w:t>
      </w:r>
      <w:r w:rsidR="00876E15">
        <w:rPr>
          <w:lang w:val="cs-CZ"/>
        </w:rPr>
        <w:t xml:space="preserve"> </w:t>
      </w:r>
      <w:r w:rsidR="00CA25EE">
        <w:rPr>
          <w:lang w:val="cs-CZ"/>
        </w:rPr>
        <w:t>farmářů</w:t>
      </w:r>
      <w:r w:rsidRPr="00C650CC">
        <w:rPr>
          <w:lang w:val="cs-CZ"/>
        </w:rPr>
        <w:t xml:space="preserve"> je mladších 35 let, přičemž ženy představují pouze 4,9</w:t>
      </w:r>
      <w:r w:rsidR="00767B4D">
        <w:rPr>
          <w:lang w:val="cs-CZ"/>
        </w:rPr>
        <w:t xml:space="preserve"> </w:t>
      </w:r>
      <w:r w:rsidRPr="00C650CC">
        <w:rPr>
          <w:lang w:val="cs-CZ"/>
        </w:rPr>
        <w:t xml:space="preserve">% </w:t>
      </w:r>
      <w:r w:rsidR="00CA25EE">
        <w:rPr>
          <w:lang w:val="cs-CZ"/>
        </w:rPr>
        <w:t>farmářů</w:t>
      </w:r>
      <w:r w:rsidRPr="00C650CC">
        <w:rPr>
          <w:lang w:val="cs-CZ"/>
        </w:rPr>
        <w:t xml:space="preserve"> mladších 35 let. Počet mladých </w:t>
      </w:r>
      <w:r w:rsidR="00CA25EE">
        <w:rPr>
          <w:lang w:val="cs-CZ"/>
        </w:rPr>
        <w:t>farmářů</w:t>
      </w:r>
      <w:r w:rsidRPr="00C650CC">
        <w:rPr>
          <w:lang w:val="cs-CZ"/>
        </w:rPr>
        <w:t xml:space="preserve"> se výrazně snížil z 3,3 milionu v roce 2005 na </w:t>
      </w:r>
      <w:r>
        <w:rPr>
          <w:lang w:val="cs-CZ"/>
        </w:rPr>
        <w:t>současného</w:t>
      </w:r>
      <w:r w:rsidRPr="00C650CC">
        <w:rPr>
          <w:lang w:val="cs-CZ"/>
        </w:rPr>
        <w:t xml:space="preserve"> 2,3 milionu. Odliv </w:t>
      </w:r>
      <w:r w:rsidRPr="00C650CC">
        <w:rPr>
          <w:lang w:val="cs-CZ"/>
        </w:rPr>
        <w:lastRenderedPageBreak/>
        <w:t>mladých lidí z venkovských oblastí a stárnoucí populace v zemědělství jsou vážnými výzvami pro rozvoj tohoto odvětví, spolu s přístupem k orné půdě a úvěrům, digitální propojitelností,</w:t>
      </w:r>
      <w:r w:rsidR="00876E15">
        <w:rPr>
          <w:lang w:val="cs-CZ"/>
        </w:rPr>
        <w:t xml:space="preserve"> využíváním nových technologií </w:t>
      </w:r>
      <w:r w:rsidRPr="00C650CC">
        <w:rPr>
          <w:lang w:val="cs-CZ"/>
        </w:rPr>
        <w:t xml:space="preserve">a poskytováním </w:t>
      </w:r>
      <w:r w:rsidR="00876E15">
        <w:rPr>
          <w:lang w:val="cs-CZ"/>
        </w:rPr>
        <w:t>poradenských služ</w:t>
      </w:r>
      <w:r w:rsidR="00BB3F0E">
        <w:rPr>
          <w:lang w:val="cs-CZ"/>
        </w:rPr>
        <w:t>eb</w:t>
      </w:r>
      <w:r w:rsidRPr="00C650CC">
        <w:rPr>
          <w:lang w:val="cs-CZ"/>
        </w:rPr>
        <w:t>.</w:t>
      </w:r>
    </w:p>
    <w:p w14:paraId="4D212846" w14:textId="3EC099B3" w:rsidR="00767B4D" w:rsidRDefault="0039129D" w:rsidP="0086101D">
      <w:pPr>
        <w:spacing w:after="240" w:line="360" w:lineRule="auto"/>
        <w:rPr>
          <w:lang w:val="cs-CZ"/>
        </w:rPr>
      </w:pPr>
      <w:r w:rsidRPr="0039129D">
        <w:rPr>
          <w:lang w:val="cs-CZ"/>
        </w:rPr>
        <w:t>Budoucnost potravin a zemědělství j</w:t>
      </w:r>
      <w:r w:rsidR="00876E15">
        <w:rPr>
          <w:lang w:val="cs-CZ"/>
        </w:rPr>
        <w:t xml:space="preserve">e v rukou mladých evropských </w:t>
      </w:r>
      <w:r w:rsidR="00CA25EE">
        <w:rPr>
          <w:lang w:val="cs-CZ"/>
        </w:rPr>
        <w:t>farmářů</w:t>
      </w:r>
      <w:r w:rsidRPr="0039129D">
        <w:rPr>
          <w:lang w:val="cs-CZ"/>
        </w:rPr>
        <w:t>, kteří hrají klíčovou roli při rozvoji plně udržitelného zemědělského odvětví - odvětví, které podporuje péči o životní prostředí, opatření v oblasti změny klimatu a</w:t>
      </w:r>
      <w:r w:rsidR="00E817FF">
        <w:rPr>
          <w:lang w:val="cs-CZ"/>
        </w:rPr>
        <w:t xml:space="preserve"> inovativní</w:t>
      </w:r>
      <w:r w:rsidRPr="0039129D">
        <w:rPr>
          <w:lang w:val="cs-CZ"/>
        </w:rPr>
        <w:t xml:space="preserve"> řešení pro poskytování bezpečných a vysoce</w:t>
      </w:r>
      <w:r>
        <w:rPr>
          <w:lang w:val="cs-CZ"/>
        </w:rPr>
        <w:t xml:space="preserve"> kvalitních potravin pro evropského</w:t>
      </w:r>
      <w:r w:rsidRPr="0039129D">
        <w:rPr>
          <w:lang w:val="cs-CZ"/>
        </w:rPr>
        <w:t xml:space="preserve"> spotřebitel</w:t>
      </w:r>
      <w:r>
        <w:rPr>
          <w:lang w:val="cs-CZ"/>
        </w:rPr>
        <w:t>e</w:t>
      </w:r>
      <w:r w:rsidRPr="0039129D">
        <w:rPr>
          <w:lang w:val="cs-CZ"/>
        </w:rPr>
        <w:t xml:space="preserve">. Strategie </w:t>
      </w:r>
      <w:r w:rsidR="00767B4D">
        <w:rPr>
          <w:lang w:val="cs-CZ"/>
        </w:rPr>
        <w:t xml:space="preserve">Z farmy na vidličku (Farm to Fork) </w:t>
      </w:r>
      <w:r w:rsidRPr="0039129D">
        <w:rPr>
          <w:lang w:val="cs-CZ"/>
        </w:rPr>
        <w:t>v rámci nové evropské zelené dohody</w:t>
      </w:r>
      <w:r w:rsidR="00E817FF">
        <w:rPr>
          <w:lang w:val="cs-CZ"/>
        </w:rPr>
        <w:t xml:space="preserve"> </w:t>
      </w:r>
      <w:r w:rsidR="00767B4D">
        <w:rPr>
          <w:lang w:val="cs-CZ"/>
        </w:rPr>
        <w:t>(</w:t>
      </w:r>
      <w:r w:rsidR="00E817FF">
        <w:rPr>
          <w:lang w:val="cs-CZ"/>
        </w:rPr>
        <w:t>Green deal)</w:t>
      </w:r>
      <w:r w:rsidRPr="0039129D">
        <w:rPr>
          <w:lang w:val="cs-CZ"/>
        </w:rPr>
        <w:t xml:space="preserve"> navrhuj</w:t>
      </w:r>
      <w:r w:rsidR="00E817FF">
        <w:rPr>
          <w:lang w:val="cs-CZ"/>
        </w:rPr>
        <w:t>e cestu vpřed pro transformaci</w:t>
      </w:r>
      <w:r w:rsidRPr="0039129D">
        <w:rPr>
          <w:lang w:val="cs-CZ"/>
        </w:rPr>
        <w:t xml:space="preserve"> </w:t>
      </w:r>
      <w:r w:rsidR="00E817FF">
        <w:rPr>
          <w:lang w:val="cs-CZ"/>
        </w:rPr>
        <w:t>potravinového</w:t>
      </w:r>
      <w:r w:rsidRPr="0039129D">
        <w:rPr>
          <w:lang w:val="cs-CZ"/>
        </w:rPr>
        <w:t xml:space="preserve"> systém</w:t>
      </w:r>
      <w:r w:rsidR="00E817FF">
        <w:rPr>
          <w:lang w:val="cs-CZ"/>
        </w:rPr>
        <w:t>u</w:t>
      </w:r>
      <w:r w:rsidRPr="0039129D">
        <w:rPr>
          <w:lang w:val="cs-CZ"/>
        </w:rPr>
        <w:t xml:space="preserve"> od výroby ke spotřebě. Vrozená schopnost mladých </w:t>
      </w:r>
      <w:r w:rsidR="00CA25EE">
        <w:rPr>
          <w:lang w:val="cs-CZ"/>
        </w:rPr>
        <w:t>farmářů</w:t>
      </w:r>
      <w:r w:rsidRPr="0039129D">
        <w:rPr>
          <w:lang w:val="cs-CZ"/>
        </w:rPr>
        <w:t xml:space="preserve"> inovovat</w:t>
      </w:r>
      <w:r w:rsidR="00E817FF">
        <w:rPr>
          <w:lang w:val="cs-CZ"/>
        </w:rPr>
        <w:t>,</w:t>
      </w:r>
      <w:r w:rsidRPr="0039129D">
        <w:rPr>
          <w:lang w:val="cs-CZ"/>
        </w:rPr>
        <w:t xml:space="preserve"> je staví do popředí transformace potravinového systému.</w:t>
      </w:r>
      <w:r>
        <w:rPr>
          <w:lang w:val="cs-CZ"/>
        </w:rPr>
        <w:t xml:space="preserve"> </w:t>
      </w:r>
    </w:p>
    <w:p w14:paraId="0C12DD40" w14:textId="77777777" w:rsidR="00767B4D" w:rsidRDefault="00767B4D" w:rsidP="0086101D">
      <w:pPr>
        <w:spacing w:after="240" w:line="360" w:lineRule="auto"/>
        <w:rPr>
          <w:lang w:val="cs-CZ"/>
        </w:rPr>
      </w:pPr>
      <w:r w:rsidRPr="00767B4D">
        <w:rPr>
          <w:lang w:val="cs-CZ"/>
        </w:rPr>
        <w:t xml:space="preserve">Nevyprovokovaná invaze </w:t>
      </w:r>
      <w:r>
        <w:rPr>
          <w:lang w:val="cs-CZ"/>
        </w:rPr>
        <w:t xml:space="preserve">Ruska </w:t>
      </w:r>
      <w:r w:rsidRPr="00767B4D">
        <w:rPr>
          <w:lang w:val="cs-CZ"/>
        </w:rPr>
        <w:t>na Ukrajinu v únoru 2022</w:t>
      </w:r>
      <w:r>
        <w:rPr>
          <w:lang w:val="cs-CZ"/>
        </w:rPr>
        <w:t xml:space="preserve"> však destabilizovala zemědělství, které již bylo</w:t>
      </w:r>
      <w:r w:rsidRPr="00767B4D">
        <w:rPr>
          <w:lang w:val="cs-CZ"/>
        </w:rPr>
        <w:t xml:space="preserve"> pod značným tlakem, zejména kvůli dopadu pandemie COVID-19. V důsledku tě</w:t>
      </w:r>
      <w:r>
        <w:rPr>
          <w:lang w:val="cs-CZ"/>
        </w:rPr>
        <w:t>chto krizí se náklady na vstupy v zemědělství (zejména na energie</w:t>
      </w:r>
      <w:r w:rsidRPr="00767B4D">
        <w:rPr>
          <w:lang w:val="cs-CZ"/>
        </w:rPr>
        <w:t>, hnojiva a krmivo</w:t>
      </w:r>
      <w:r>
        <w:rPr>
          <w:lang w:val="cs-CZ"/>
        </w:rPr>
        <w:t>)</w:t>
      </w:r>
      <w:r w:rsidRPr="00767B4D">
        <w:rPr>
          <w:lang w:val="cs-CZ"/>
        </w:rPr>
        <w:t xml:space="preserve"> dále zvyšují</w:t>
      </w:r>
      <w:r>
        <w:rPr>
          <w:lang w:val="cs-CZ"/>
        </w:rPr>
        <w:t>, což ovlivňuje cenu potravin a poukazuje na možnou</w:t>
      </w:r>
      <w:r w:rsidRPr="00767B4D">
        <w:rPr>
          <w:lang w:val="cs-CZ"/>
        </w:rPr>
        <w:t xml:space="preserve"> zranitelnost e</w:t>
      </w:r>
      <w:r>
        <w:rPr>
          <w:lang w:val="cs-CZ"/>
        </w:rPr>
        <w:t xml:space="preserve">vropského potravinového systému (např. z hlediska </w:t>
      </w:r>
      <w:r w:rsidRPr="00767B4D">
        <w:rPr>
          <w:lang w:val="cs-CZ"/>
        </w:rPr>
        <w:t>závislost</w:t>
      </w:r>
      <w:r>
        <w:rPr>
          <w:lang w:val="cs-CZ"/>
        </w:rPr>
        <w:t>i</w:t>
      </w:r>
      <w:r w:rsidRPr="00767B4D">
        <w:rPr>
          <w:lang w:val="cs-CZ"/>
        </w:rPr>
        <w:t xml:space="preserve"> na dovozu</w:t>
      </w:r>
      <w:r>
        <w:rPr>
          <w:lang w:val="cs-CZ"/>
        </w:rPr>
        <w:t>)</w:t>
      </w:r>
      <w:r w:rsidRPr="00767B4D">
        <w:rPr>
          <w:lang w:val="cs-CZ"/>
        </w:rPr>
        <w:t xml:space="preserve"> a vyvolává obavy, pokud jde o příjmy zemědělců.</w:t>
      </w:r>
    </w:p>
    <w:p w14:paraId="4ABE8F3B" w14:textId="2236E660" w:rsidR="0039129D" w:rsidRDefault="0039129D" w:rsidP="0086101D">
      <w:pPr>
        <w:spacing w:after="240" w:line="360" w:lineRule="auto"/>
        <w:rPr>
          <w:lang w:val="cs-CZ"/>
        </w:rPr>
      </w:pPr>
      <w:r w:rsidRPr="0039129D">
        <w:rPr>
          <w:lang w:val="cs-CZ"/>
        </w:rPr>
        <w:t>S ohledem na výše uvedené trendy a výzvy, kterým čelí mladí zemědělci v celé Evropě, bude cena udělena nejlepším projektům v jedné nebo více z následujících kategorií: „</w:t>
      </w:r>
      <w:r w:rsidR="00724378" w:rsidRPr="0086101D">
        <w:rPr>
          <w:i/>
          <w:lang w:val="cs-CZ"/>
        </w:rPr>
        <w:t>Nejodolnější projekt</w:t>
      </w:r>
      <w:r w:rsidRPr="0039129D">
        <w:rPr>
          <w:lang w:val="cs-CZ"/>
        </w:rPr>
        <w:t>“, „</w:t>
      </w:r>
      <w:r w:rsidR="00724378" w:rsidRPr="0086101D">
        <w:rPr>
          <w:i/>
          <w:lang w:val="cs-CZ"/>
        </w:rPr>
        <w:t>Nejlepší digitální projekt</w:t>
      </w:r>
      <w:r w:rsidRPr="0039129D">
        <w:rPr>
          <w:lang w:val="cs-CZ"/>
        </w:rPr>
        <w:t>“</w:t>
      </w:r>
      <w:r w:rsidR="00724378">
        <w:rPr>
          <w:lang w:val="cs-CZ"/>
        </w:rPr>
        <w:t xml:space="preserve"> </w:t>
      </w:r>
      <w:r w:rsidRPr="0039129D">
        <w:rPr>
          <w:lang w:val="cs-CZ"/>
        </w:rPr>
        <w:t>a</w:t>
      </w:r>
      <w:r>
        <w:rPr>
          <w:lang w:val="cs-CZ"/>
        </w:rPr>
        <w:t xml:space="preserve"> </w:t>
      </w:r>
      <w:r w:rsidRPr="0039129D">
        <w:rPr>
          <w:lang w:val="cs-CZ"/>
        </w:rPr>
        <w:t>„</w:t>
      </w:r>
      <w:r w:rsidR="00724378" w:rsidRPr="0086101D">
        <w:rPr>
          <w:i/>
          <w:lang w:val="cs-CZ"/>
        </w:rPr>
        <w:t xml:space="preserve">Nejlepší projekt </w:t>
      </w:r>
      <w:r w:rsidR="002C5CE1">
        <w:rPr>
          <w:i/>
          <w:lang w:val="cs-CZ"/>
        </w:rPr>
        <w:t>pro</w:t>
      </w:r>
      <w:r w:rsidR="00767B4D" w:rsidRPr="0086101D">
        <w:rPr>
          <w:i/>
          <w:lang w:val="cs-CZ"/>
        </w:rPr>
        <w:t xml:space="preserve"> rozvoj </w:t>
      </w:r>
      <w:r w:rsidR="00724378" w:rsidRPr="0086101D">
        <w:rPr>
          <w:i/>
          <w:lang w:val="cs-CZ"/>
        </w:rPr>
        <w:t>venkovských oblastí</w:t>
      </w:r>
      <w:r w:rsidRPr="0039129D">
        <w:rPr>
          <w:lang w:val="cs-CZ"/>
        </w:rPr>
        <w:t>“.</w:t>
      </w:r>
    </w:p>
    <w:p w14:paraId="0B89A001" w14:textId="77777777" w:rsidR="003D2570" w:rsidRDefault="003D2570" w:rsidP="00C650CC">
      <w:pPr>
        <w:spacing w:line="360" w:lineRule="auto"/>
        <w:rPr>
          <w:lang w:val="cs-CZ"/>
        </w:rPr>
      </w:pPr>
    </w:p>
    <w:p w14:paraId="39CC0A79" w14:textId="77777777" w:rsidR="003D2570" w:rsidRDefault="003D2570" w:rsidP="00C650CC">
      <w:pPr>
        <w:spacing w:line="360" w:lineRule="auto"/>
        <w:rPr>
          <w:b/>
          <w:lang w:val="cs-CZ"/>
        </w:rPr>
      </w:pPr>
      <w:r w:rsidRPr="00D32668">
        <w:rPr>
          <w:b/>
          <w:lang w:val="cs-CZ"/>
        </w:rPr>
        <w:t>PRAVIDLA ÚČASTI</w:t>
      </w:r>
    </w:p>
    <w:p w14:paraId="63BAA211" w14:textId="77777777" w:rsidR="00D32668" w:rsidRPr="00D32668" w:rsidRDefault="00D32668" w:rsidP="00C650CC">
      <w:pPr>
        <w:spacing w:line="360" w:lineRule="auto"/>
        <w:rPr>
          <w:b/>
          <w:lang w:val="cs-CZ"/>
        </w:rPr>
      </w:pPr>
    </w:p>
    <w:p w14:paraId="09E8456A" w14:textId="77777777" w:rsidR="003D2570" w:rsidRPr="00D32668" w:rsidRDefault="003D2570" w:rsidP="00C650CC">
      <w:pPr>
        <w:spacing w:line="360" w:lineRule="auto"/>
        <w:rPr>
          <w:b/>
          <w:i/>
          <w:lang w:val="cs-CZ"/>
        </w:rPr>
      </w:pPr>
      <w:r w:rsidRPr="00D32668">
        <w:rPr>
          <w:b/>
          <w:i/>
          <w:lang w:val="cs-CZ"/>
        </w:rPr>
        <w:t>Článek 1 - Obecné podmínky</w:t>
      </w:r>
    </w:p>
    <w:p w14:paraId="2EBBA1D1" w14:textId="77777777" w:rsidR="003D2570" w:rsidRDefault="003D2570" w:rsidP="00C650CC">
      <w:pPr>
        <w:spacing w:line="360" w:lineRule="auto"/>
        <w:rPr>
          <w:lang w:val="cs-CZ"/>
        </w:rPr>
      </w:pPr>
      <w:r w:rsidRPr="003D2570">
        <w:rPr>
          <w:lang w:val="cs-CZ"/>
        </w:rPr>
        <w:t>Cílem ceny je pro</w:t>
      </w:r>
      <w:r w:rsidR="00E817FF">
        <w:rPr>
          <w:lang w:val="cs-CZ"/>
        </w:rPr>
        <w:t>pagovat pozitivní obraz</w:t>
      </w:r>
      <w:r w:rsidRPr="003D2570">
        <w:rPr>
          <w:lang w:val="cs-CZ"/>
        </w:rPr>
        <w:t xml:space="preserve"> mladých </w:t>
      </w:r>
      <w:r w:rsidR="00CA25EE">
        <w:rPr>
          <w:lang w:val="cs-CZ"/>
        </w:rPr>
        <w:t>farmářů</w:t>
      </w:r>
      <w:r w:rsidRPr="003D2570">
        <w:rPr>
          <w:lang w:val="cs-CZ"/>
        </w:rPr>
        <w:t xml:space="preserve"> a identifikovat zemědělské činnosti, které se vyznačují inovacemi, udržitelností a tržní orientací.</w:t>
      </w:r>
    </w:p>
    <w:p w14:paraId="6F3B8C24" w14:textId="77777777" w:rsidR="003D2570" w:rsidRDefault="003D2570" w:rsidP="00C650CC">
      <w:pPr>
        <w:spacing w:line="360" w:lineRule="auto"/>
        <w:rPr>
          <w:lang w:val="cs-CZ"/>
        </w:rPr>
      </w:pPr>
    </w:p>
    <w:p w14:paraId="5A7C2A47" w14:textId="77777777" w:rsidR="003D2570" w:rsidRPr="00D32668" w:rsidRDefault="003D2570" w:rsidP="00C650CC">
      <w:pPr>
        <w:spacing w:line="360" w:lineRule="auto"/>
        <w:rPr>
          <w:b/>
          <w:i/>
          <w:lang w:val="cs-CZ"/>
        </w:rPr>
      </w:pPr>
      <w:r w:rsidRPr="00D32668">
        <w:rPr>
          <w:b/>
          <w:i/>
          <w:lang w:val="cs-CZ"/>
        </w:rPr>
        <w:t>Článek 2 - Cena</w:t>
      </w:r>
    </w:p>
    <w:p w14:paraId="686EC087" w14:textId="77777777" w:rsidR="003D2570" w:rsidRDefault="003D2570" w:rsidP="00C650CC">
      <w:pPr>
        <w:spacing w:line="360" w:lineRule="auto"/>
        <w:rPr>
          <w:lang w:val="cs-CZ"/>
        </w:rPr>
      </w:pPr>
      <w:r w:rsidRPr="003D2570">
        <w:rPr>
          <w:lang w:val="cs-CZ"/>
        </w:rPr>
        <w:t>Ceny budou uděle</w:t>
      </w:r>
      <w:r>
        <w:rPr>
          <w:lang w:val="cs-CZ"/>
        </w:rPr>
        <w:t>ny v následujících kategoriích:</w:t>
      </w:r>
      <w:r w:rsidRPr="003D2570">
        <w:rPr>
          <w:lang w:val="cs-CZ"/>
        </w:rPr>
        <w:t xml:space="preserve"> </w:t>
      </w:r>
    </w:p>
    <w:p w14:paraId="7BDCF9F8" w14:textId="77777777" w:rsidR="00C12D2A" w:rsidRPr="00C12D2A" w:rsidRDefault="00C12D2A" w:rsidP="00C12D2A">
      <w:pPr>
        <w:pStyle w:val="ListParagraph"/>
        <w:numPr>
          <w:ilvl w:val="0"/>
          <w:numId w:val="1"/>
        </w:numPr>
        <w:spacing w:line="360" w:lineRule="auto"/>
        <w:rPr>
          <w:lang w:val="cs-CZ"/>
        </w:rPr>
      </w:pPr>
      <w:r w:rsidRPr="00C12D2A">
        <w:rPr>
          <w:lang w:val="cs-CZ"/>
        </w:rPr>
        <w:t>„</w:t>
      </w:r>
      <w:r w:rsidRPr="0086101D">
        <w:rPr>
          <w:i/>
          <w:lang w:val="cs-CZ"/>
        </w:rPr>
        <w:t>Nejodolnější projekt</w:t>
      </w:r>
      <w:r>
        <w:rPr>
          <w:lang w:val="cs-CZ"/>
        </w:rPr>
        <w:t>“ -</w:t>
      </w:r>
      <w:r w:rsidRPr="00C12D2A">
        <w:rPr>
          <w:lang w:val="cs-CZ"/>
        </w:rPr>
        <w:t xml:space="preserve"> </w:t>
      </w:r>
      <w:r w:rsidRPr="00724378">
        <w:rPr>
          <w:lang w:val="cs-CZ"/>
        </w:rPr>
        <w:t>za schopnost odolat a zotavit se z šoků a zátěže vyplývajících z</w:t>
      </w:r>
      <w:r>
        <w:rPr>
          <w:lang w:val="cs-CZ"/>
        </w:rPr>
        <w:t xml:space="preserve"> krizí jako je válka na Ukrajině </w:t>
      </w:r>
      <w:r w:rsidRPr="00724378">
        <w:rPr>
          <w:lang w:val="cs-CZ"/>
        </w:rPr>
        <w:t>pandemie COVID-19 a / nebo schopnost</w:t>
      </w:r>
      <w:r w:rsidRPr="00992A4C">
        <w:rPr>
          <w:lang w:val="cs-CZ"/>
        </w:rPr>
        <w:t xml:space="preserve"> zmírnit/přizpůsobit se mnoha výzvám, které představuje klimatická změna</w:t>
      </w:r>
      <w:r w:rsidRPr="00C12D2A">
        <w:rPr>
          <w:lang w:val="cs-CZ"/>
        </w:rPr>
        <w:t>;</w:t>
      </w:r>
    </w:p>
    <w:p w14:paraId="676E93C1" w14:textId="77777777" w:rsidR="00C12D2A" w:rsidRPr="00C12D2A" w:rsidRDefault="00C12D2A" w:rsidP="00C12D2A">
      <w:pPr>
        <w:pStyle w:val="ListParagraph"/>
        <w:numPr>
          <w:ilvl w:val="0"/>
          <w:numId w:val="1"/>
        </w:numPr>
        <w:spacing w:line="360" w:lineRule="auto"/>
        <w:rPr>
          <w:lang w:val="cs-CZ"/>
        </w:rPr>
      </w:pPr>
      <w:r w:rsidRPr="00C12D2A">
        <w:rPr>
          <w:lang w:val="cs-CZ"/>
        </w:rPr>
        <w:t>„</w:t>
      </w:r>
      <w:r w:rsidRPr="0086101D">
        <w:rPr>
          <w:i/>
          <w:lang w:val="cs-CZ"/>
        </w:rPr>
        <w:t>Nejlepší digitální projekt</w:t>
      </w:r>
      <w:r>
        <w:rPr>
          <w:lang w:val="cs-CZ"/>
        </w:rPr>
        <w:t>“ -</w:t>
      </w:r>
      <w:r w:rsidRPr="00C12D2A">
        <w:rPr>
          <w:lang w:val="cs-CZ"/>
        </w:rPr>
        <w:t xml:space="preserve"> </w:t>
      </w:r>
      <w:r>
        <w:rPr>
          <w:lang w:val="cs-CZ"/>
        </w:rPr>
        <w:t>za zavedení</w:t>
      </w:r>
      <w:r w:rsidRPr="00C12D2A">
        <w:rPr>
          <w:lang w:val="cs-CZ"/>
        </w:rPr>
        <w:t xml:space="preserve"> a šíření nových technologií a/nebo zemědělských postupů;</w:t>
      </w:r>
    </w:p>
    <w:p w14:paraId="36A5E841" w14:textId="45BFCEC2" w:rsidR="00E817FF" w:rsidRPr="00C12D2A" w:rsidRDefault="00E817FF">
      <w:pPr>
        <w:pStyle w:val="ListParagraph"/>
        <w:numPr>
          <w:ilvl w:val="0"/>
          <w:numId w:val="1"/>
        </w:numPr>
        <w:spacing w:line="360" w:lineRule="auto"/>
        <w:rPr>
          <w:lang w:val="cs-CZ"/>
        </w:rPr>
      </w:pPr>
      <w:r w:rsidRPr="00C12D2A">
        <w:rPr>
          <w:lang w:val="cs-CZ"/>
        </w:rPr>
        <w:t>„</w:t>
      </w:r>
      <w:r w:rsidR="00C12D2A" w:rsidRPr="0086101D">
        <w:rPr>
          <w:i/>
          <w:lang w:val="cs-CZ"/>
        </w:rPr>
        <w:t xml:space="preserve">Nejlepší projekt </w:t>
      </w:r>
      <w:r w:rsidR="002C5CE1">
        <w:rPr>
          <w:i/>
          <w:lang w:val="cs-CZ"/>
        </w:rPr>
        <w:t>pro</w:t>
      </w:r>
      <w:r w:rsidR="00C12D2A" w:rsidRPr="0086101D">
        <w:rPr>
          <w:i/>
          <w:lang w:val="cs-CZ"/>
        </w:rPr>
        <w:t xml:space="preserve"> rozvoj venkovských oblastí</w:t>
      </w:r>
      <w:r w:rsidRPr="00C12D2A">
        <w:rPr>
          <w:lang w:val="cs-CZ"/>
        </w:rPr>
        <w:t>“</w:t>
      </w:r>
      <w:r w:rsidR="00C12D2A">
        <w:rPr>
          <w:lang w:val="cs-CZ"/>
        </w:rPr>
        <w:t xml:space="preserve"> -</w:t>
      </w:r>
      <w:r w:rsidR="0040584D" w:rsidRPr="00C12D2A">
        <w:rPr>
          <w:lang w:val="cs-CZ"/>
        </w:rPr>
        <w:t xml:space="preserve"> </w:t>
      </w:r>
      <w:r w:rsidR="00C12D2A">
        <w:rPr>
          <w:lang w:val="cs-CZ"/>
        </w:rPr>
        <w:t xml:space="preserve">za </w:t>
      </w:r>
      <w:r w:rsidR="0040584D" w:rsidRPr="00C12D2A">
        <w:rPr>
          <w:lang w:val="cs-CZ"/>
        </w:rPr>
        <w:t xml:space="preserve">přispění k ekonomickému, environmentálnímu a sociálnímu </w:t>
      </w:r>
      <w:r w:rsidR="00C12D2A">
        <w:rPr>
          <w:lang w:val="cs-CZ"/>
        </w:rPr>
        <w:t>rozvoji</w:t>
      </w:r>
      <w:r w:rsidR="00C12D2A" w:rsidRPr="00C12D2A">
        <w:rPr>
          <w:lang w:val="cs-CZ"/>
        </w:rPr>
        <w:t xml:space="preserve"> </w:t>
      </w:r>
      <w:r w:rsidR="0040584D" w:rsidRPr="00C12D2A">
        <w:rPr>
          <w:lang w:val="cs-CZ"/>
        </w:rPr>
        <w:t>venkovských oblastí</w:t>
      </w:r>
      <w:r w:rsidRPr="00C12D2A">
        <w:rPr>
          <w:lang w:val="cs-CZ"/>
        </w:rPr>
        <w:t>;</w:t>
      </w:r>
    </w:p>
    <w:p w14:paraId="49C6B11F" w14:textId="77777777" w:rsidR="003D2570" w:rsidRDefault="003D2570" w:rsidP="00E817FF">
      <w:pPr>
        <w:pStyle w:val="ListParagraph"/>
        <w:spacing w:line="360" w:lineRule="auto"/>
        <w:rPr>
          <w:lang w:val="cs-CZ"/>
        </w:rPr>
      </w:pPr>
    </w:p>
    <w:p w14:paraId="6685D624" w14:textId="77777777" w:rsidR="005D6D4F" w:rsidRDefault="00E817FF" w:rsidP="003D2570">
      <w:pPr>
        <w:spacing w:line="360" w:lineRule="auto"/>
        <w:rPr>
          <w:lang w:val="cs-CZ"/>
        </w:rPr>
      </w:pPr>
      <w:r>
        <w:rPr>
          <w:lang w:val="cs-CZ"/>
        </w:rPr>
        <w:t>Vítězové</w:t>
      </w:r>
      <w:r w:rsidR="003D2570" w:rsidRPr="003D2570">
        <w:rPr>
          <w:lang w:val="cs-CZ"/>
        </w:rPr>
        <w:t xml:space="preserve"> budou </w:t>
      </w:r>
      <w:r>
        <w:rPr>
          <w:lang w:val="cs-CZ"/>
        </w:rPr>
        <w:t>profitovat</w:t>
      </w:r>
      <w:r w:rsidR="003D2570" w:rsidRPr="003D2570">
        <w:rPr>
          <w:lang w:val="cs-CZ"/>
        </w:rPr>
        <w:t xml:space="preserve"> z komunikace a propagace</w:t>
      </w:r>
      <w:r>
        <w:rPr>
          <w:lang w:val="cs-CZ"/>
        </w:rPr>
        <w:t xml:space="preserve"> </w:t>
      </w:r>
      <w:r w:rsidR="003D2570" w:rsidRPr="003D2570">
        <w:rPr>
          <w:lang w:val="cs-CZ"/>
        </w:rPr>
        <w:t xml:space="preserve">a budou zviditelňovat příklady osvědčených postupů a „know-how“ </w:t>
      </w:r>
      <w:r w:rsidR="003D2570">
        <w:rPr>
          <w:lang w:val="cs-CZ"/>
        </w:rPr>
        <w:t>v oblasti inovací mladých farmářů</w:t>
      </w:r>
      <w:r w:rsidR="003D2570" w:rsidRPr="003D2570">
        <w:rPr>
          <w:lang w:val="cs-CZ"/>
        </w:rPr>
        <w:t>.</w:t>
      </w:r>
    </w:p>
    <w:p w14:paraId="377501CA" w14:textId="77777777" w:rsidR="00C12D2A" w:rsidRDefault="00C12D2A" w:rsidP="003D2570">
      <w:pPr>
        <w:spacing w:line="360" w:lineRule="auto"/>
        <w:rPr>
          <w:lang w:val="cs-CZ"/>
        </w:rPr>
      </w:pPr>
    </w:p>
    <w:p w14:paraId="1ED26CA4" w14:textId="77777777" w:rsidR="005D6D4F" w:rsidRDefault="005D6D4F" w:rsidP="003D2570">
      <w:pPr>
        <w:spacing w:line="360" w:lineRule="auto"/>
        <w:rPr>
          <w:b/>
          <w:i/>
          <w:lang w:val="cs-CZ"/>
        </w:rPr>
      </w:pPr>
      <w:r w:rsidRPr="00D32668">
        <w:rPr>
          <w:b/>
          <w:i/>
          <w:lang w:val="cs-CZ"/>
        </w:rPr>
        <w:t>Článek 3 - Kritéria způsobilosti a hodnocení</w:t>
      </w:r>
    </w:p>
    <w:p w14:paraId="099E8348" w14:textId="77777777" w:rsidR="00C12D2A" w:rsidRDefault="00C12D2A" w:rsidP="003D2570">
      <w:pPr>
        <w:spacing w:line="360" w:lineRule="auto"/>
        <w:rPr>
          <w:b/>
          <w:i/>
          <w:lang w:val="cs-CZ"/>
        </w:rPr>
      </w:pPr>
    </w:p>
    <w:p w14:paraId="4250068A" w14:textId="77777777" w:rsidR="005D6D4F" w:rsidRPr="00D32668" w:rsidRDefault="005D6D4F" w:rsidP="003D2570">
      <w:pPr>
        <w:spacing w:line="360" w:lineRule="auto"/>
        <w:rPr>
          <w:b/>
          <w:lang w:val="cs-CZ"/>
        </w:rPr>
      </w:pPr>
      <w:r w:rsidRPr="00D32668">
        <w:rPr>
          <w:b/>
          <w:lang w:val="cs-CZ"/>
        </w:rPr>
        <w:t>3.1. Způsobilost uchazečů</w:t>
      </w:r>
    </w:p>
    <w:p w14:paraId="1317AB7C" w14:textId="77777777" w:rsidR="005D6D4F" w:rsidRDefault="005D6D4F" w:rsidP="003D2570">
      <w:pPr>
        <w:spacing w:line="360" w:lineRule="auto"/>
        <w:rPr>
          <w:lang w:val="cs-CZ"/>
        </w:rPr>
      </w:pPr>
      <w:r w:rsidRPr="005D6D4F">
        <w:rPr>
          <w:lang w:val="cs-CZ"/>
        </w:rPr>
        <w:t xml:space="preserve">Cena, kterou pořádá </w:t>
      </w:r>
      <w:r w:rsidR="00CA25EE">
        <w:rPr>
          <w:lang w:val="cs-CZ"/>
        </w:rPr>
        <w:t>poslanecký klub</w:t>
      </w:r>
      <w:r w:rsidRPr="005D6D4F">
        <w:rPr>
          <w:lang w:val="cs-CZ"/>
        </w:rPr>
        <w:t xml:space="preserve"> EPP Evropského parlamentu, je otevřena všem mladým evropským </w:t>
      </w:r>
      <w:r w:rsidR="00CA25EE">
        <w:rPr>
          <w:lang w:val="cs-CZ"/>
        </w:rPr>
        <w:t>farmářům</w:t>
      </w:r>
      <w:r w:rsidRPr="005D6D4F">
        <w:rPr>
          <w:lang w:val="cs-CZ"/>
        </w:rPr>
        <w:t xml:space="preserve"> a projektům souvisejícím se zemědělstvím, které vyvinuli lidé mladší 40 let.</w:t>
      </w:r>
    </w:p>
    <w:p w14:paraId="0E1A753D" w14:textId="77777777" w:rsidR="00C12D2A" w:rsidRDefault="00C12D2A" w:rsidP="003D2570">
      <w:pPr>
        <w:spacing w:line="360" w:lineRule="auto"/>
        <w:rPr>
          <w:lang w:val="cs-CZ"/>
        </w:rPr>
      </w:pPr>
    </w:p>
    <w:p w14:paraId="164D7514" w14:textId="77777777" w:rsidR="005D6D4F" w:rsidRPr="00D32668" w:rsidRDefault="005D6D4F" w:rsidP="003D2570">
      <w:pPr>
        <w:spacing w:line="360" w:lineRule="auto"/>
        <w:rPr>
          <w:b/>
          <w:lang w:val="cs-CZ"/>
        </w:rPr>
      </w:pPr>
      <w:r w:rsidRPr="00D32668">
        <w:rPr>
          <w:b/>
          <w:lang w:val="cs-CZ"/>
        </w:rPr>
        <w:t>3.2. Způsobilost projektů</w:t>
      </w:r>
    </w:p>
    <w:p w14:paraId="34914653" w14:textId="77777777" w:rsidR="00D32668" w:rsidRDefault="005D6D4F" w:rsidP="003D2570">
      <w:pPr>
        <w:spacing w:line="360" w:lineRule="auto"/>
        <w:rPr>
          <w:lang w:val="cs-CZ"/>
        </w:rPr>
      </w:pPr>
      <w:r w:rsidRPr="005D6D4F">
        <w:rPr>
          <w:lang w:val="cs-CZ"/>
        </w:rPr>
        <w:t>Projekty budou hodnoceny na základě následujících hodnotících kritérií:</w:t>
      </w:r>
    </w:p>
    <w:p w14:paraId="4443B19F" w14:textId="77777777" w:rsidR="00C12D2A" w:rsidRDefault="00C12D2A" w:rsidP="003D2570">
      <w:pPr>
        <w:spacing w:line="360" w:lineRule="auto"/>
        <w:rPr>
          <w:lang w:val="cs-CZ"/>
        </w:rPr>
      </w:pPr>
    </w:p>
    <w:p w14:paraId="0CF7609A" w14:textId="77777777" w:rsidR="005D6D4F" w:rsidRPr="00D32668" w:rsidRDefault="005D6D4F" w:rsidP="003D2570">
      <w:pPr>
        <w:spacing w:line="360" w:lineRule="auto"/>
        <w:rPr>
          <w:b/>
          <w:lang w:val="cs-CZ"/>
        </w:rPr>
      </w:pPr>
      <w:r w:rsidRPr="00D32668">
        <w:rPr>
          <w:b/>
          <w:lang w:val="cs-CZ"/>
        </w:rPr>
        <w:t>3.2.1. INOVACE</w:t>
      </w:r>
    </w:p>
    <w:p w14:paraId="0941A254" w14:textId="77777777" w:rsidR="005D6D4F" w:rsidRDefault="005D6D4F" w:rsidP="003D2570">
      <w:pPr>
        <w:spacing w:line="360" w:lineRule="auto"/>
        <w:rPr>
          <w:lang w:val="cs-CZ"/>
        </w:rPr>
      </w:pPr>
      <w:r w:rsidRPr="005D6D4F">
        <w:rPr>
          <w:lang w:val="cs-CZ"/>
        </w:rPr>
        <w:t>Žadatelské projekty by měly zahrnovat jedno</w:t>
      </w:r>
      <w:r w:rsidR="00CA25EE">
        <w:rPr>
          <w:lang w:val="cs-CZ"/>
        </w:rPr>
        <w:t>,</w:t>
      </w:r>
      <w:r w:rsidRPr="005D6D4F">
        <w:rPr>
          <w:lang w:val="cs-CZ"/>
        </w:rPr>
        <w:t xml:space="preserve"> nebo více z následujících dílčích kritérií:</w:t>
      </w:r>
    </w:p>
    <w:p w14:paraId="35FD34B4" w14:textId="77777777" w:rsidR="005D6D4F" w:rsidRDefault="005D6D4F" w:rsidP="003D2570">
      <w:pPr>
        <w:spacing w:line="360" w:lineRule="auto"/>
        <w:rPr>
          <w:lang w:val="cs-CZ"/>
        </w:rPr>
      </w:pPr>
      <w:r w:rsidRPr="005D6D4F">
        <w:rPr>
          <w:lang w:val="cs-CZ"/>
        </w:rPr>
        <w:t>- využití know-how, nových metod nebo nových forem technologií v určitém odvětví nebo regionu;</w:t>
      </w:r>
    </w:p>
    <w:p w14:paraId="4DDB9C1B" w14:textId="77777777" w:rsidR="005D6D4F" w:rsidRDefault="005D6D4F" w:rsidP="003D2570">
      <w:pPr>
        <w:spacing w:line="360" w:lineRule="auto"/>
        <w:rPr>
          <w:lang w:val="cs-CZ"/>
        </w:rPr>
      </w:pPr>
      <w:r w:rsidRPr="005D6D4F">
        <w:rPr>
          <w:lang w:val="cs-CZ"/>
        </w:rPr>
        <w:t>- nová digitální nebo síťová řešení;</w:t>
      </w:r>
    </w:p>
    <w:p w14:paraId="7D0092EB" w14:textId="77777777" w:rsidR="005D6D4F" w:rsidRDefault="005D6D4F" w:rsidP="003D2570">
      <w:pPr>
        <w:spacing w:line="360" w:lineRule="auto"/>
        <w:rPr>
          <w:lang w:val="cs-CZ"/>
        </w:rPr>
      </w:pPr>
      <w:r w:rsidRPr="005D6D4F">
        <w:rPr>
          <w:lang w:val="cs-CZ"/>
        </w:rPr>
        <w:t xml:space="preserve">- </w:t>
      </w:r>
      <w:r w:rsidR="00CA25EE">
        <w:rPr>
          <w:lang w:val="cs-CZ"/>
        </w:rPr>
        <w:t>využití</w:t>
      </w:r>
      <w:r w:rsidRPr="005D6D4F">
        <w:rPr>
          <w:lang w:val="cs-CZ"/>
        </w:rPr>
        <w:t xml:space="preserve"> biotechnologie, inteligentní</w:t>
      </w:r>
      <w:r w:rsidR="00CA25EE">
        <w:rPr>
          <w:lang w:val="cs-CZ"/>
        </w:rPr>
        <w:t>ho</w:t>
      </w:r>
      <w:r w:rsidRPr="005D6D4F">
        <w:rPr>
          <w:lang w:val="cs-CZ"/>
        </w:rPr>
        <w:t xml:space="preserve"> zemědělství, strojní</w:t>
      </w:r>
      <w:r w:rsidR="00CA25EE">
        <w:rPr>
          <w:lang w:val="cs-CZ"/>
        </w:rPr>
        <w:t>ho</w:t>
      </w:r>
      <w:r w:rsidRPr="005D6D4F">
        <w:rPr>
          <w:lang w:val="cs-CZ"/>
        </w:rPr>
        <w:t xml:space="preserve"> zařízení</w:t>
      </w:r>
      <w:r w:rsidR="00CA25EE">
        <w:rPr>
          <w:lang w:val="cs-CZ"/>
        </w:rPr>
        <w:t>,</w:t>
      </w:r>
      <w:r w:rsidRPr="005D6D4F">
        <w:rPr>
          <w:lang w:val="cs-CZ"/>
        </w:rPr>
        <w:t xml:space="preserve"> jako řešení </w:t>
      </w:r>
      <w:r w:rsidR="00CA25EE">
        <w:rPr>
          <w:lang w:val="cs-CZ"/>
        </w:rPr>
        <w:t xml:space="preserve">pro </w:t>
      </w:r>
      <w:r w:rsidRPr="005D6D4F">
        <w:rPr>
          <w:lang w:val="cs-CZ"/>
        </w:rPr>
        <w:t>přizpůsobení se změně klimatu;</w:t>
      </w:r>
    </w:p>
    <w:p w14:paraId="1A113CC8" w14:textId="77777777" w:rsidR="005D6D4F" w:rsidRDefault="005D6D4F" w:rsidP="003D2570">
      <w:pPr>
        <w:spacing w:line="360" w:lineRule="auto"/>
        <w:rPr>
          <w:lang w:val="cs-CZ"/>
        </w:rPr>
      </w:pPr>
      <w:r w:rsidRPr="005D6D4F">
        <w:rPr>
          <w:lang w:val="cs-CZ"/>
        </w:rPr>
        <w:t>- nové formy výroby, zpracování, balení, označování, distribuce, spotřeby a / nebo likvidace potravin;</w:t>
      </w:r>
    </w:p>
    <w:p w14:paraId="22557E6E" w14:textId="77777777" w:rsidR="005D6D4F" w:rsidRDefault="005D6D4F" w:rsidP="003D2570">
      <w:pPr>
        <w:spacing w:line="360" w:lineRule="auto"/>
        <w:rPr>
          <w:lang w:val="cs-CZ"/>
        </w:rPr>
      </w:pPr>
      <w:r w:rsidRPr="005D6D4F">
        <w:rPr>
          <w:lang w:val="cs-CZ"/>
        </w:rPr>
        <w:t>- začínající podniky a podnikání v potravinářském odvětví;- sociální podnikání;</w:t>
      </w:r>
    </w:p>
    <w:p w14:paraId="44DFF729" w14:textId="6B91A1AC" w:rsidR="00575139" w:rsidRDefault="00575139" w:rsidP="003D2570">
      <w:pPr>
        <w:spacing w:line="360" w:lineRule="auto"/>
        <w:rPr>
          <w:lang w:val="cs-CZ"/>
        </w:rPr>
      </w:pPr>
      <w:r w:rsidRPr="00575139">
        <w:rPr>
          <w:lang w:val="cs-CZ"/>
        </w:rPr>
        <w:t>- inovativní přístupy k zapojení různých</w:t>
      </w:r>
      <w:r w:rsidR="00CA25EE">
        <w:rPr>
          <w:lang w:val="cs-CZ"/>
        </w:rPr>
        <w:t xml:space="preserve"> subjektů v potravinovém systému</w:t>
      </w:r>
      <w:r w:rsidRPr="00575139">
        <w:rPr>
          <w:lang w:val="cs-CZ"/>
        </w:rPr>
        <w:t xml:space="preserve"> - občané, spotřebitelé, nevládní organizace, </w:t>
      </w:r>
      <w:r w:rsidR="00CA25EE">
        <w:rPr>
          <w:lang w:val="cs-CZ"/>
        </w:rPr>
        <w:t>farmáři</w:t>
      </w:r>
      <w:r w:rsidRPr="00575139">
        <w:rPr>
          <w:lang w:val="cs-CZ"/>
        </w:rPr>
        <w:t>, potravinářské společnosti, supermarkety, restaurace, veřejné instituce, výzkumná střediska, univerzity atd</w:t>
      </w:r>
      <w:r w:rsidR="00C12D2A">
        <w:rPr>
          <w:lang w:val="cs-CZ"/>
        </w:rPr>
        <w:t>.</w:t>
      </w:r>
      <w:r w:rsidRPr="00575139">
        <w:rPr>
          <w:lang w:val="cs-CZ"/>
        </w:rPr>
        <w:t>;</w:t>
      </w:r>
    </w:p>
    <w:p w14:paraId="5F19B862" w14:textId="4CF42950" w:rsidR="00575139" w:rsidRDefault="00575139" w:rsidP="003D2570">
      <w:pPr>
        <w:spacing w:line="360" w:lineRule="auto"/>
        <w:rPr>
          <w:lang w:val="cs-CZ"/>
        </w:rPr>
      </w:pPr>
      <w:r w:rsidRPr="00575139">
        <w:rPr>
          <w:lang w:val="cs-CZ"/>
        </w:rPr>
        <w:t xml:space="preserve">- </w:t>
      </w:r>
      <w:r w:rsidR="00CA25EE">
        <w:rPr>
          <w:lang w:val="cs-CZ"/>
        </w:rPr>
        <w:t>zlepšení</w:t>
      </w:r>
      <w:r w:rsidRPr="00575139">
        <w:rPr>
          <w:lang w:val="cs-CZ"/>
        </w:rPr>
        <w:t xml:space="preserve"> </w:t>
      </w:r>
      <w:r w:rsidR="00C12D2A">
        <w:rPr>
          <w:lang w:val="cs-CZ"/>
        </w:rPr>
        <w:t>metod</w:t>
      </w:r>
      <w:r w:rsidRPr="00575139">
        <w:rPr>
          <w:lang w:val="cs-CZ"/>
        </w:rPr>
        <w:t xml:space="preserve"> průhlednosti a sledovatelnosti potravinářských výrobků;</w:t>
      </w:r>
    </w:p>
    <w:p w14:paraId="78C3754B" w14:textId="77777777" w:rsidR="00575139" w:rsidRDefault="00575139" w:rsidP="003D2570">
      <w:pPr>
        <w:spacing w:line="360" w:lineRule="auto"/>
        <w:rPr>
          <w:lang w:val="cs-CZ"/>
        </w:rPr>
      </w:pPr>
      <w:r w:rsidRPr="00575139">
        <w:rPr>
          <w:lang w:val="cs-CZ"/>
        </w:rPr>
        <w:t>- nové způsoby učení a sdílení znalostí a informací.</w:t>
      </w:r>
    </w:p>
    <w:p w14:paraId="7D77BB73" w14:textId="77777777" w:rsidR="00575139" w:rsidRPr="00D32668" w:rsidRDefault="00575139" w:rsidP="003D2570">
      <w:pPr>
        <w:spacing w:line="360" w:lineRule="auto"/>
        <w:rPr>
          <w:b/>
          <w:lang w:val="cs-CZ"/>
        </w:rPr>
      </w:pPr>
      <w:r w:rsidRPr="00D32668">
        <w:rPr>
          <w:b/>
          <w:lang w:val="cs-CZ"/>
        </w:rPr>
        <w:t>3.2.2. UDRŽITELNOST</w:t>
      </w:r>
    </w:p>
    <w:p w14:paraId="755F18B2" w14:textId="77777777" w:rsidR="00575139" w:rsidRDefault="00575139" w:rsidP="003D2570">
      <w:pPr>
        <w:spacing w:line="360" w:lineRule="auto"/>
        <w:rPr>
          <w:lang w:val="cs-CZ"/>
        </w:rPr>
      </w:pPr>
      <w:r w:rsidRPr="00575139">
        <w:rPr>
          <w:lang w:val="cs-CZ"/>
        </w:rPr>
        <w:t>Žadatelské projekty by měly zahrnovat jedno nebo více z následujících dílčích kritérií:</w:t>
      </w:r>
    </w:p>
    <w:p w14:paraId="5C43507C" w14:textId="77777777" w:rsidR="00575139" w:rsidRDefault="00575139" w:rsidP="003D2570">
      <w:pPr>
        <w:spacing w:line="360" w:lineRule="auto"/>
        <w:rPr>
          <w:lang w:val="cs-CZ"/>
        </w:rPr>
      </w:pPr>
      <w:r w:rsidRPr="00575139">
        <w:rPr>
          <w:lang w:val="cs-CZ"/>
        </w:rPr>
        <w:t>- příspěvek k budování živých venkovských oblastí a udržitelné zaměstnanosti na venkově (např. agroturistika, ekoturistika atd.);</w:t>
      </w:r>
    </w:p>
    <w:p w14:paraId="1D738D93" w14:textId="77777777" w:rsidR="00575139" w:rsidRDefault="00575139" w:rsidP="003D2570">
      <w:pPr>
        <w:spacing w:line="360" w:lineRule="auto"/>
        <w:rPr>
          <w:lang w:val="cs-CZ"/>
        </w:rPr>
      </w:pPr>
      <w:r w:rsidRPr="00575139">
        <w:rPr>
          <w:lang w:val="cs-CZ"/>
        </w:rPr>
        <w:t>- generační obnova na farmě;</w:t>
      </w:r>
    </w:p>
    <w:p w14:paraId="750B02C9" w14:textId="77777777" w:rsidR="00575139" w:rsidRDefault="00575139" w:rsidP="003D2570">
      <w:pPr>
        <w:spacing w:line="360" w:lineRule="auto"/>
        <w:rPr>
          <w:lang w:val="cs-CZ"/>
        </w:rPr>
      </w:pPr>
      <w:r w:rsidRPr="00575139">
        <w:rPr>
          <w:lang w:val="cs-CZ"/>
        </w:rPr>
        <w:t>- zapojení zranitelných a marginalizovaných skupin do místní komunity;</w:t>
      </w:r>
    </w:p>
    <w:p w14:paraId="4276D6AD" w14:textId="77777777" w:rsidR="00575139" w:rsidRDefault="00575139" w:rsidP="003D2570">
      <w:pPr>
        <w:spacing w:line="360" w:lineRule="auto"/>
        <w:rPr>
          <w:lang w:val="cs-CZ"/>
        </w:rPr>
      </w:pPr>
      <w:r w:rsidRPr="00575139">
        <w:rPr>
          <w:lang w:val="cs-CZ"/>
        </w:rPr>
        <w:t xml:space="preserve">- budování partnerství prostřednictvím spolupráce za účelem zlepšení kapacit </w:t>
      </w:r>
      <w:r w:rsidR="000A02D3">
        <w:rPr>
          <w:lang w:val="cs-CZ"/>
        </w:rPr>
        <w:t>farmářů</w:t>
      </w:r>
      <w:r w:rsidRPr="00575139">
        <w:rPr>
          <w:lang w:val="cs-CZ"/>
        </w:rPr>
        <w:t xml:space="preserve">, včetně jejich technických, manažerských, organizačních a marketingových </w:t>
      </w:r>
      <w:r>
        <w:rPr>
          <w:lang w:val="cs-CZ"/>
        </w:rPr>
        <w:t>dovedností;</w:t>
      </w:r>
    </w:p>
    <w:p w14:paraId="641675D9" w14:textId="77777777" w:rsidR="00575139" w:rsidRDefault="00575139" w:rsidP="003D2570">
      <w:pPr>
        <w:spacing w:line="360" w:lineRule="auto"/>
        <w:rPr>
          <w:lang w:val="cs-CZ"/>
        </w:rPr>
      </w:pPr>
      <w:r w:rsidRPr="00575139">
        <w:rPr>
          <w:lang w:val="cs-CZ"/>
        </w:rPr>
        <w:t>- agroenvironmentální postupy v zemědělství pro zachování ekosystému;</w:t>
      </w:r>
    </w:p>
    <w:p w14:paraId="4CB3FF37" w14:textId="77777777" w:rsidR="00575139" w:rsidRDefault="00575139" w:rsidP="003D2570">
      <w:pPr>
        <w:spacing w:line="360" w:lineRule="auto"/>
        <w:rPr>
          <w:lang w:val="cs-CZ"/>
        </w:rPr>
      </w:pPr>
      <w:r w:rsidRPr="00575139">
        <w:rPr>
          <w:lang w:val="cs-CZ"/>
        </w:rPr>
        <w:t>- odpovědné lesní hospodářství;</w:t>
      </w:r>
    </w:p>
    <w:p w14:paraId="3052C4B6" w14:textId="77777777" w:rsidR="00575139" w:rsidRDefault="00575139" w:rsidP="003D2570">
      <w:pPr>
        <w:spacing w:line="360" w:lineRule="auto"/>
        <w:rPr>
          <w:lang w:val="cs-CZ"/>
        </w:rPr>
      </w:pPr>
      <w:r w:rsidRPr="00575139">
        <w:rPr>
          <w:lang w:val="cs-CZ"/>
        </w:rPr>
        <w:t>- zlepšené zdraví rostlin pomocí odpovědné ochrany před škůdci;</w:t>
      </w:r>
    </w:p>
    <w:p w14:paraId="72514AE3" w14:textId="77777777" w:rsidR="00575139" w:rsidRDefault="00575139" w:rsidP="003D2570">
      <w:pPr>
        <w:spacing w:line="360" w:lineRule="auto"/>
        <w:rPr>
          <w:lang w:val="cs-CZ"/>
        </w:rPr>
      </w:pPr>
      <w:r w:rsidRPr="00575139">
        <w:rPr>
          <w:lang w:val="cs-CZ"/>
        </w:rPr>
        <w:t>- zlepšení zdraví a dobrých životních podmínek zvířat, vč. odpovědné používání antibiotik ke snížení rizika AMR;</w:t>
      </w:r>
    </w:p>
    <w:p w14:paraId="33B2DF53" w14:textId="77777777" w:rsidR="00575139" w:rsidRDefault="00575139" w:rsidP="003D2570">
      <w:pPr>
        <w:spacing w:line="360" w:lineRule="auto"/>
        <w:rPr>
          <w:lang w:val="cs-CZ"/>
        </w:rPr>
      </w:pPr>
      <w:r w:rsidRPr="00575139">
        <w:rPr>
          <w:lang w:val="cs-CZ"/>
        </w:rPr>
        <w:t>- řešení ztráty potravin a plýtvání potravinami prostřednictvím „oběhové ekonomiky“.</w:t>
      </w:r>
    </w:p>
    <w:p w14:paraId="702E4C8A" w14:textId="77777777" w:rsidR="00575139" w:rsidRDefault="00575139" w:rsidP="003D2570">
      <w:pPr>
        <w:spacing w:line="360" w:lineRule="auto"/>
        <w:rPr>
          <w:lang w:val="cs-CZ"/>
        </w:rPr>
      </w:pPr>
    </w:p>
    <w:p w14:paraId="3B3B3EB9" w14:textId="77777777" w:rsidR="00575139" w:rsidRDefault="00575139" w:rsidP="003D2570">
      <w:pPr>
        <w:spacing w:line="360" w:lineRule="auto"/>
        <w:rPr>
          <w:b/>
          <w:i/>
          <w:lang w:val="cs-CZ"/>
        </w:rPr>
      </w:pPr>
      <w:r w:rsidRPr="00D32668">
        <w:rPr>
          <w:b/>
          <w:i/>
          <w:lang w:val="cs-CZ"/>
        </w:rPr>
        <w:t>Článek 4 - Formulář žádosti</w:t>
      </w:r>
    </w:p>
    <w:p w14:paraId="6AE20AF5" w14:textId="77777777" w:rsidR="00D32668" w:rsidRPr="00D32668" w:rsidRDefault="00D32668" w:rsidP="003D2570">
      <w:pPr>
        <w:spacing w:line="360" w:lineRule="auto"/>
        <w:rPr>
          <w:b/>
          <w:i/>
          <w:lang w:val="cs-CZ"/>
        </w:rPr>
      </w:pPr>
    </w:p>
    <w:p w14:paraId="7CCB4B57" w14:textId="77777777" w:rsidR="00575139" w:rsidRPr="00D32668" w:rsidRDefault="00575139" w:rsidP="003D2570">
      <w:pPr>
        <w:spacing w:line="360" w:lineRule="auto"/>
        <w:rPr>
          <w:b/>
          <w:lang w:val="cs-CZ"/>
        </w:rPr>
      </w:pPr>
      <w:r w:rsidRPr="00D32668">
        <w:rPr>
          <w:b/>
          <w:lang w:val="cs-CZ"/>
        </w:rPr>
        <w:t>4.1. Způsobilost žádosti</w:t>
      </w:r>
    </w:p>
    <w:p w14:paraId="1E165001" w14:textId="77777777" w:rsidR="00575139" w:rsidRDefault="00575139" w:rsidP="003D2570">
      <w:pPr>
        <w:spacing w:line="360" w:lineRule="auto"/>
        <w:rPr>
          <w:lang w:val="cs-CZ"/>
        </w:rPr>
      </w:pPr>
      <w:r w:rsidRPr="00575139">
        <w:rPr>
          <w:lang w:val="cs-CZ"/>
        </w:rPr>
        <w:t>Zvažují se pouze projekty, které používají platný formulář žádosti a dodržují postupy stanovené v tomto článku.</w:t>
      </w:r>
    </w:p>
    <w:p w14:paraId="5907F288" w14:textId="77777777" w:rsidR="00575139" w:rsidRDefault="00575139" w:rsidP="003D2570">
      <w:pPr>
        <w:spacing w:line="360" w:lineRule="auto"/>
        <w:rPr>
          <w:lang w:val="cs-CZ"/>
        </w:rPr>
      </w:pPr>
      <w:r w:rsidRPr="00575139">
        <w:rPr>
          <w:lang w:val="cs-CZ"/>
        </w:rPr>
        <w:t>Všechny obdržené přihlášky, které nesplňují požadavky článku 3, budou považovány za neplatné, a nebudou proto pro tuto cenu způsobilé.</w:t>
      </w:r>
    </w:p>
    <w:p w14:paraId="20F01FC7" w14:textId="77777777" w:rsidR="00D32668" w:rsidRDefault="00D32668" w:rsidP="003D2570">
      <w:pPr>
        <w:spacing w:line="360" w:lineRule="auto"/>
        <w:rPr>
          <w:lang w:val="cs-CZ"/>
        </w:rPr>
      </w:pPr>
    </w:p>
    <w:p w14:paraId="36FFDD00" w14:textId="77777777" w:rsidR="00575139" w:rsidRPr="00D32668" w:rsidRDefault="00575139" w:rsidP="003D2570">
      <w:pPr>
        <w:spacing w:line="360" w:lineRule="auto"/>
        <w:rPr>
          <w:b/>
          <w:lang w:val="cs-CZ"/>
        </w:rPr>
      </w:pPr>
      <w:r w:rsidRPr="00D32668">
        <w:rPr>
          <w:b/>
          <w:lang w:val="cs-CZ"/>
        </w:rPr>
        <w:t>4.2. Struktura formuláře žádosti</w:t>
      </w:r>
    </w:p>
    <w:p w14:paraId="10CE1C53" w14:textId="77777777" w:rsidR="00575139" w:rsidRDefault="00601F10" w:rsidP="003D2570">
      <w:pPr>
        <w:spacing w:line="360" w:lineRule="auto"/>
        <w:rPr>
          <w:lang w:val="cs-CZ"/>
        </w:rPr>
      </w:pPr>
      <w:r w:rsidRPr="00992A4C">
        <w:rPr>
          <w:lang w:val="cs-CZ"/>
        </w:rPr>
        <w:t>Výherní projekt na národní úrovni (článek 5.1</w:t>
      </w:r>
      <w:r w:rsidR="00C12D2A">
        <w:rPr>
          <w:lang w:val="cs-CZ"/>
        </w:rPr>
        <w:t>.</w:t>
      </w:r>
      <w:r w:rsidRPr="00992A4C">
        <w:rPr>
          <w:lang w:val="cs-CZ"/>
        </w:rPr>
        <w:t>) připraví vstupní formulář v angličtině, který bude zahrnovat následující informace:</w:t>
      </w:r>
    </w:p>
    <w:p w14:paraId="4E214F07" w14:textId="77777777" w:rsidR="00575139" w:rsidRDefault="00575139" w:rsidP="003D2570">
      <w:pPr>
        <w:spacing w:line="360" w:lineRule="auto"/>
        <w:rPr>
          <w:lang w:val="cs-CZ"/>
        </w:rPr>
      </w:pPr>
      <w:r>
        <w:rPr>
          <w:lang w:val="cs-CZ"/>
        </w:rPr>
        <w:t>- J</w:t>
      </w:r>
      <w:r w:rsidRPr="00575139">
        <w:rPr>
          <w:lang w:val="cs-CZ"/>
        </w:rPr>
        <w:t xml:space="preserve">méno a kontaktní údaje o mladém </w:t>
      </w:r>
      <w:r w:rsidR="00AA7E73">
        <w:rPr>
          <w:lang w:val="cs-CZ"/>
        </w:rPr>
        <w:t>farmáři</w:t>
      </w:r>
      <w:r>
        <w:rPr>
          <w:lang w:val="cs-CZ"/>
        </w:rPr>
        <w:t>, který předložil žádost;</w:t>
      </w:r>
    </w:p>
    <w:p w14:paraId="6EE1A631" w14:textId="77777777" w:rsidR="00575139" w:rsidRDefault="00575139" w:rsidP="003D2570">
      <w:pPr>
        <w:spacing w:line="360" w:lineRule="auto"/>
        <w:rPr>
          <w:lang w:val="cs-CZ"/>
        </w:rPr>
      </w:pPr>
      <w:r>
        <w:rPr>
          <w:lang w:val="cs-CZ"/>
        </w:rPr>
        <w:t>- Název projektu;</w:t>
      </w:r>
    </w:p>
    <w:p w14:paraId="61B1A028" w14:textId="77777777" w:rsidR="00575139" w:rsidRDefault="00575139" w:rsidP="003D2570">
      <w:pPr>
        <w:spacing w:line="360" w:lineRule="auto"/>
        <w:rPr>
          <w:lang w:val="cs-CZ"/>
        </w:rPr>
      </w:pPr>
      <w:r>
        <w:rPr>
          <w:lang w:val="cs-CZ"/>
        </w:rPr>
        <w:t xml:space="preserve">- </w:t>
      </w:r>
      <w:r w:rsidRPr="00575139">
        <w:rPr>
          <w:lang w:val="cs-CZ"/>
        </w:rPr>
        <w:t xml:space="preserve">Jméno </w:t>
      </w:r>
      <w:r w:rsidR="00AA7E73">
        <w:rPr>
          <w:lang w:val="cs-CZ"/>
        </w:rPr>
        <w:t>Ambasadora</w:t>
      </w:r>
      <w:r w:rsidRPr="00575139">
        <w:rPr>
          <w:lang w:val="cs-CZ"/>
        </w:rPr>
        <w:t xml:space="preserve"> Evropského par</w:t>
      </w:r>
      <w:r>
        <w:rPr>
          <w:lang w:val="cs-CZ"/>
        </w:rPr>
        <w:t>lamentu podporujícího projekt;</w:t>
      </w:r>
    </w:p>
    <w:p w14:paraId="765A1032" w14:textId="77777777" w:rsidR="00575139" w:rsidRDefault="00575139" w:rsidP="003D2570">
      <w:pPr>
        <w:spacing w:line="360" w:lineRule="auto"/>
        <w:rPr>
          <w:lang w:val="cs-CZ"/>
        </w:rPr>
      </w:pPr>
      <w:r>
        <w:rPr>
          <w:lang w:val="cs-CZ"/>
        </w:rPr>
        <w:t xml:space="preserve">- </w:t>
      </w:r>
      <w:r w:rsidRPr="00575139">
        <w:rPr>
          <w:lang w:val="cs-CZ"/>
        </w:rPr>
        <w:t>Stručný popis farmy a motiv</w:t>
      </w:r>
      <w:r>
        <w:rPr>
          <w:lang w:val="cs-CZ"/>
        </w:rPr>
        <w:t>ace k zemědělství;</w:t>
      </w:r>
      <w:r w:rsidRPr="00575139">
        <w:rPr>
          <w:lang w:val="cs-CZ"/>
        </w:rPr>
        <w:t xml:space="preserve"> </w:t>
      </w:r>
    </w:p>
    <w:p w14:paraId="782C3D0E" w14:textId="4DE1B635" w:rsidR="00575139" w:rsidRDefault="00575139" w:rsidP="003D2570">
      <w:pPr>
        <w:spacing w:line="360" w:lineRule="auto"/>
        <w:rPr>
          <w:lang w:val="cs-CZ"/>
        </w:rPr>
      </w:pPr>
      <w:r>
        <w:rPr>
          <w:lang w:val="cs-CZ"/>
        </w:rPr>
        <w:t xml:space="preserve">- </w:t>
      </w:r>
      <w:r w:rsidRPr="00575139">
        <w:rPr>
          <w:lang w:val="cs-CZ"/>
        </w:rPr>
        <w:t xml:space="preserve">Prezentace projektu mladých </w:t>
      </w:r>
      <w:r w:rsidR="00AA7E73">
        <w:rPr>
          <w:lang w:val="cs-CZ"/>
        </w:rPr>
        <w:t>farmářů</w:t>
      </w:r>
      <w:r w:rsidRPr="00575139">
        <w:rPr>
          <w:lang w:val="cs-CZ"/>
        </w:rPr>
        <w:t xml:space="preserve"> podle různých aspektů uvedených ve </w:t>
      </w:r>
      <w:r w:rsidR="00AA7E73">
        <w:rPr>
          <w:lang w:val="cs-CZ"/>
        </w:rPr>
        <w:t>formuláři žádosti</w:t>
      </w:r>
      <w:r w:rsidR="00C12D2A">
        <w:rPr>
          <w:lang w:val="cs-CZ"/>
        </w:rPr>
        <w:t>;</w:t>
      </w:r>
      <w:r w:rsidR="00AA7E73">
        <w:rPr>
          <w:lang w:val="cs-CZ"/>
        </w:rPr>
        <w:t xml:space="preserve"> - I</w:t>
      </w:r>
      <w:r w:rsidRPr="00575139">
        <w:rPr>
          <w:lang w:val="cs-CZ"/>
        </w:rPr>
        <w:t>novativní a udržitelné rysy, environmentální, ekono</w:t>
      </w:r>
      <w:r>
        <w:rPr>
          <w:lang w:val="cs-CZ"/>
        </w:rPr>
        <w:t>mické a sociální dopady atd</w:t>
      </w:r>
      <w:r w:rsidR="00C12D2A">
        <w:rPr>
          <w:lang w:val="cs-CZ"/>
        </w:rPr>
        <w:t>.</w:t>
      </w:r>
      <w:r>
        <w:rPr>
          <w:lang w:val="cs-CZ"/>
        </w:rPr>
        <w:t>;</w:t>
      </w:r>
    </w:p>
    <w:p w14:paraId="542F3BB2" w14:textId="77777777" w:rsidR="00575139" w:rsidRDefault="00575139" w:rsidP="003D2570">
      <w:pPr>
        <w:spacing w:line="360" w:lineRule="auto"/>
        <w:rPr>
          <w:lang w:val="cs-CZ"/>
        </w:rPr>
      </w:pPr>
      <w:r>
        <w:rPr>
          <w:lang w:val="cs-CZ"/>
        </w:rPr>
        <w:t xml:space="preserve">- </w:t>
      </w:r>
      <w:r w:rsidRPr="00575139">
        <w:rPr>
          <w:lang w:val="cs-CZ"/>
        </w:rPr>
        <w:t>Shrnutí projektu (2 strany);</w:t>
      </w:r>
    </w:p>
    <w:p w14:paraId="3311EE03" w14:textId="5866E5EF" w:rsidR="00575139" w:rsidRDefault="00F91C75" w:rsidP="003D2570">
      <w:pPr>
        <w:spacing w:line="360" w:lineRule="auto"/>
        <w:rPr>
          <w:lang w:val="cs-CZ"/>
        </w:rPr>
      </w:pPr>
      <w:r>
        <w:rPr>
          <w:lang w:val="cs-CZ"/>
        </w:rPr>
        <w:t>Kandidátům se velmi doporučuje</w:t>
      </w:r>
      <w:r w:rsidR="00575139" w:rsidRPr="00575139">
        <w:rPr>
          <w:lang w:val="cs-CZ"/>
        </w:rPr>
        <w:t>, aby poskytli další materiály na podporu svého projektu, jako jsou fotografie, brožury, články v novinách, we</w:t>
      </w:r>
      <w:r w:rsidR="00724378">
        <w:rPr>
          <w:lang w:val="cs-CZ"/>
        </w:rPr>
        <w:t>bové stránky projektu, aplikace, v</w:t>
      </w:r>
      <w:r w:rsidR="00601F10" w:rsidRPr="00992A4C">
        <w:rPr>
          <w:lang w:val="cs-CZ"/>
        </w:rPr>
        <w:t xml:space="preserve">četně </w:t>
      </w:r>
      <w:r w:rsidR="00601F10" w:rsidRPr="0086101D">
        <w:rPr>
          <w:b/>
          <w:lang w:val="cs-CZ"/>
        </w:rPr>
        <w:t xml:space="preserve">krátkého videa k představení </w:t>
      </w:r>
      <w:r w:rsidR="00C12D2A" w:rsidRPr="0086101D">
        <w:rPr>
          <w:b/>
          <w:lang w:val="cs-CZ"/>
        </w:rPr>
        <w:t xml:space="preserve">svých </w:t>
      </w:r>
      <w:r w:rsidR="00601F10" w:rsidRPr="0086101D">
        <w:rPr>
          <w:b/>
          <w:lang w:val="cs-CZ"/>
        </w:rPr>
        <w:t>projektů</w:t>
      </w:r>
      <w:r w:rsidR="003F213E">
        <w:rPr>
          <w:b/>
          <w:lang w:val="cs-CZ"/>
        </w:rPr>
        <w:t xml:space="preserve"> </w:t>
      </w:r>
      <w:r w:rsidR="003F213E" w:rsidRPr="00D113B2">
        <w:rPr>
          <w:lang w:val="cs-CZ"/>
        </w:rPr>
        <w:t>(2 minuty</w:t>
      </w:r>
      <w:r w:rsidR="003F213E">
        <w:rPr>
          <w:lang w:val="cs-CZ"/>
        </w:rPr>
        <w:t>,</w:t>
      </w:r>
      <w:r w:rsidR="003F213E" w:rsidRPr="003F213E">
        <w:rPr>
          <w:lang w:val="cs-CZ"/>
        </w:rPr>
        <w:t xml:space="preserve"> </w:t>
      </w:r>
      <w:r w:rsidR="003F213E" w:rsidRPr="00305562">
        <w:rPr>
          <w:lang w:val="cs-CZ"/>
        </w:rPr>
        <w:t>s anglickými titulky</w:t>
      </w:r>
      <w:r w:rsidR="003F213E" w:rsidRPr="00D113B2">
        <w:rPr>
          <w:lang w:val="cs-CZ"/>
        </w:rPr>
        <w:t>)</w:t>
      </w:r>
      <w:r w:rsidR="00601F10" w:rsidRPr="00992A4C">
        <w:rPr>
          <w:lang w:val="cs-CZ"/>
        </w:rPr>
        <w:t>.</w:t>
      </w:r>
    </w:p>
    <w:p w14:paraId="51E4B478" w14:textId="77777777" w:rsidR="00BC6E64" w:rsidRDefault="00BC6E64" w:rsidP="003D2570">
      <w:pPr>
        <w:spacing w:line="360" w:lineRule="auto"/>
        <w:rPr>
          <w:lang w:val="cs-CZ"/>
        </w:rPr>
      </w:pPr>
    </w:p>
    <w:p w14:paraId="4DEC2F18" w14:textId="77777777" w:rsidR="00BC6E64" w:rsidRPr="00D32668" w:rsidRDefault="00BC6E64" w:rsidP="003D2570">
      <w:pPr>
        <w:spacing w:line="360" w:lineRule="auto"/>
        <w:rPr>
          <w:b/>
          <w:lang w:val="cs-CZ"/>
        </w:rPr>
      </w:pPr>
      <w:r w:rsidRPr="00D32668">
        <w:rPr>
          <w:b/>
          <w:lang w:val="cs-CZ"/>
        </w:rPr>
        <w:t>4.3. Příjem žádostí</w:t>
      </w:r>
    </w:p>
    <w:p w14:paraId="78D77AD7" w14:textId="0D755FB6" w:rsidR="0090703A" w:rsidRDefault="00601F10" w:rsidP="003D2570">
      <w:pPr>
        <w:spacing w:line="360" w:lineRule="auto"/>
        <w:rPr>
          <w:lang w:val="cs-CZ"/>
        </w:rPr>
      </w:pPr>
      <w:r>
        <w:rPr>
          <w:lang w:val="cs-CZ"/>
        </w:rPr>
        <w:t xml:space="preserve">Každý výherní projekt na národní úrovni </w:t>
      </w:r>
      <w:r w:rsidR="00A57743">
        <w:rPr>
          <w:lang w:val="cs-CZ"/>
        </w:rPr>
        <w:t>včetně všech podpůrných materiálů</w:t>
      </w:r>
      <w:r>
        <w:rPr>
          <w:lang w:val="cs-CZ"/>
        </w:rPr>
        <w:t xml:space="preserve"> </w:t>
      </w:r>
      <w:r w:rsidR="00A57743">
        <w:rPr>
          <w:lang w:val="cs-CZ"/>
        </w:rPr>
        <w:t xml:space="preserve">musí </w:t>
      </w:r>
      <w:r>
        <w:rPr>
          <w:lang w:val="cs-CZ"/>
        </w:rPr>
        <w:t xml:space="preserve">být zaslán na: </w:t>
      </w:r>
      <w:hyperlink r:id="rId9" w:history="1">
        <w:r w:rsidRPr="00601F10">
          <w:rPr>
            <w:rStyle w:val="Hyperlink"/>
            <w:lang w:val="cs-CZ"/>
          </w:rPr>
          <w:t>contact@euyoungfarmers.eu</w:t>
        </w:r>
      </w:hyperlink>
      <w:r w:rsidRPr="00601F10">
        <w:rPr>
          <w:lang w:val="cs-CZ"/>
        </w:rPr>
        <w:t xml:space="preserve"> a na emailovou adresu příslušného </w:t>
      </w:r>
      <w:r>
        <w:rPr>
          <w:lang w:val="cs-CZ"/>
        </w:rPr>
        <w:t xml:space="preserve">Ambasadora Evropského parlamentu. </w:t>
      </w:r>
    </w:p>
    <w:p w14:paraId="7D90831C" w14:textId="77777777" w:rsidR="00601F10" w:rsidRDefault="00601F10" w:rsidP="003D2570">
      <w:pPr>
        <w:spacing w:line="360" w:lineRule="auto"/>
        <w:rPr>
          <w:lang w:val="cs-CZ"/>
        </w:rPr>
      </w:pPr>
      <w:r>
        <w:rPr>
          <w:lang w:val="cs-CZ"/>
        </w:rPr>
        <w:t xml:space="preserve">Předmět emailu: Jméno kandidáta_Země_Název projektu </w:t>
      </w:r>
    </w:p>
    <w:p w14:paraId="2C02D6DD" w14:textId="45E6C6ED" w:rsidR="00601F10" w:rsidRDefault="00601F10" w:rsidP="003D2570">
      <w:pPr>
        <w:spacing w:line="360" w:lineRule="auto"/>
        <w:rPr>
          <w:lang w:val="cs-CZ"/>
        </w:rPr>
      </w:pPr>
      <w:r>
        <w:rPr>
          <w:lang w:val="cs-CZ"/>
        </w:rPr>
        <w:t xml:space="preserve">Konečný termín pro předložení: </w:t>
      </w:r>
      <w:r w:rsidR="003F213E" w:rsidRPr="0086101D">
        <w:rPr>
          <w:lang w:val="cs-CZ"/>
        </w:rPr>
        <w:t>pátek 28</w:t>
      </w:r>
      <w:r w:rsidRPr="0086101D">
        <w:rPr>
          <w:lang w:val="cs-CZ"/>
        </w:rPr>
        <w:t xml:space="preserve">. října </w:t>
      </w:r>
      <w:r w:rsidR="00724378" w:rsidRPr="0086101D">
        <w:rPr>
          <w:lang w:val="cs-CZ"/>
        </w:rPr>
        <w:t>202</w:t>
      </w:r>
      <w:r w:rsidR="003F213E" w:rsidRPr="0086101D">
        <w:rPr>
          <w:lang w:val="cs-CZ"/>
        </w:rPr>
        <w:t>2</w:t>
      </w:r>
    </w:p>
    <w:p w14:paraId="03F9A259" w14:textId="77777777" w:rsidR="00A62B22" w:rsidRDefault="00601F10" w:rsidP="003D2570">
      <w:pPr>
        <w:spacing w:line="360" w:lineRule="auto"/>
        <w:rPr>
          <w:lang w:val="cs-CZ"/>
        </w:rPr>
      </w:pPr>
      <w:r>
        <w:rPr>
          <w:u w:val="single"/>
          <w:lang w:val="cs-CZ"/>
        </w:rPr>
        <w:t>Materiály zaslané po tomto termínu nebudou již přijaty</w:t>
      </w:r>
    </w:p>
    <w:p w14:paraId="1AD5DD71" w14:textId="77777777" w:rsidR="00601F10" w:rsidRPr="00601F10" w:rsidRDefault="00601F10" w:rsidP="003D2570">
      <w:pPr>
        <w:spacing w:line="360" w:lineRule="auto"/>
        <w:rPr>
          <w:lang w:val="cs-CZ"/>
        </w:rPr>
      </w:pPr>
    </w:p>
    <w:p w14:paraId="199CF8DE" w14:textId="77777777" w:rsidR="00BC6E64" w:rsidRDefault="00BC6E64" w:rsidP="003D2570">
      <w:pPr>
        <w:spacing w:line="360" w:lineRule="auto"/>
        <w:rPr>
          <w:b/>
          <w:i/>
          <w:lang w:val="cs-CZ"/>
        </w:rPr>
      </w:pPr>
      <w:r w:rsidRPr="00D32668">
        <w:rPr>
          <w:b/>
          <w:i/>
          <w:lang w:val="cs-CZ"/>
        </w:rPr>
        <w:t>Článek 5 - Výběr projektu</w:t>
      </w:r>
    </w:p>
    <w:p w14:paraId="360414B2" w14:textId="77777777" w:rsidR="00D32668" w:rsidRPr="00D32668" w:rsidRDefault="00D32668" w:rsidP="003D2570">
      <w:pPr>
        <w:spacing w:line="360" w:lineRule="auto"/>
        <w:rPr>
          <w:b/>
          <w:i/>
          <w:lang w:val="cs-CZ"/>
        </w:rPr>
      </w:pPr>
    </w:p>
    <w:p w14:paraId="559AC568" w14:textId="77777777" w:rsidR="00BC6E64" w:rsidRPr="00D32668" w:rsidRDefault="00BC6E64" w:rsidP="003D2570">
      <w:pPr>
        <w:spacing w:line="360" w:lineRule="auto"/>
        <w:rPr>
          <w:b/>
          <w:lang w:val="cs-CZ"/>
        </w:rPr>
      </w:pPr>
      <w:r w:rsidRPr="00D32668">
        <w:rPr>
          <w:b/>
          <w:lang w:val="cs-CZ"/>
        </w:rPr>
        <w:t>5.1. Fáze 1 - Národní úroveň</w:t>
      </w:r>
    </w:p>
    <w:p w14:paraId="2D941155" w14:textId="77777777" w:rsidR="00BC6E64" w:rsidRDefault="00BC6E64" w:rsidP="0086101D">
      <w:pPr>
        <w:spacing w:after="240" w:line="360" w:lineRule="auto"/>
        <w:rPr>
          <w:lang w:val="cs-CZ"/>
        </w:rPr>
      </w:pPr>
      <w:r w:rsidRPr="00BC6E64">
        <w:rPr>
          <w:lang w:val="cs-CZ"/>
        </w:rPr>
        <w:t>Výběr projektů na vnitrostátní úrovni se provádí pouze za účelem výběru nejlepšího projektu</w:t>
      </w:r>
      <w:r w:rsidR="00601F10">
        <w:rPr>
          <w:lang w:val="cs-CZ"/>
        </w:rPr>
        <w:t xml:space="preserve"> mladého farmáře</w:t>
      </w:r>
      <w:r w:rsidRPr="00BC6E64">
        <w:rPr>
          <w:lang w:val="cs-CZ"/>
        </w:rPr>
        <w:t>, který bude zastupovat členský stát na Kongresu a bude soutěžit o cenu v jedné z kategorií definovaných v čl. 2.</w:t>
      </w:r>
    </w:p>
    <w:p w14:paraId="2469A899" w14:textId="77777777" w:rsidR="00BC6E64" w:rsidRDefault="00BC6E64" w:rsidP="0086101D">
      <w:pPr>
        <w:spacing w:after="240" w:line="360" w:lineRule="auto"/>
        <w:rPr>
          <w:lang w:val="cs-CZ"/>
        </w:rPr>
      </w:pPr>
      <w:r w:rsidRPr="00BC6E64">
        <w:rPr>
          <w:lang w:val="cs-CZ"/>
        </w:rPr>
        <w:t xml:space="preserve">Ambasadoři odpovídají za celkovou koordinaci národního výběrového řízení projektů mladých </w:t>
      </w:r>
      <w:r w:rsidR="00AA7E73" w:rsidRPr="00BC6E64">
        <w:rPr>
          <w:lang w:val="cs-CZ"/>
        </w:rPr>
        <w:t>farmářů</w:t>
      </w:r>
      <w:r w:rsidRPr="00BC6E64">
        <w:rPr>
          <w:lang w:val="cs-CZ"/>
        </w:rPr>
        <w:t xml:space="preserve">. Vnitrostátní řízení by mohlo mít podobu soutěže mladých </w:t>
      </w:r>
      <w:r w:rsidR="00AA7E73" w:rsidRPr="00BC6E64">
        <w:rPr>
          <w:lang w:val="cs-CZ"/>
        </w:rPr>
        <w:t>farmářů</w:t>
      </w:r>
      <w:r w:rsidRPr="00BC6E64">
        <w:rPr>
          <w:lang w:val="cs-CZ"/>
        </w:rPr>
        <w:t xml:space="preserve"> nebo jiného druhu výběru, pokud poskytuje vysokou úroveň tvrzení, že řízení je otevřené, transparentní a nezaujaté.</w:t>
      </w:r>
    </w:p>
    <w:p w14:paraId="0475AA56" w14:textId="77777777" w:rsidR="00BC6E64" w:rsidRDefault="00BC6E64" w:rsidP="0086101D">
      <w:pPr>
        <w:spacing w:after="240" w:line="360" w:lineRule="auto"/>
        <w:rPr>
          <w:lang w:val="cs-CZ"/>
        </w:rPr>
      </w:pPr>
      <w:r w:rsidRPr="00BC6E64">
        <w:rPr>
          <w:lang w:val="cs-CZ"/>
        </w:rPr>
        <w:t xml:space="preserve">Pro hladké provádění národního výběrového řízení </w:t>
      </w:r>
      <w:r w:rsidR="00AA7E73">
        <w:rPr>
          <w:lang w:val="cs-CZ"/>
        </w:rPr>
        <w:t>je možné</w:t>
      </w:r>
      <w:r w:rsidRPr="00BC6E64">
        <w:rPr>
          <w:lang w:val="cs-CZ"/>
        </w:rPr>
        <w:t xml:space="preserve">, aby si </w:t>
      </w:r>
      <w:r w:rsidR="00AA7E73">
        <w:rPr>
          <w:lang w:val="cs-CZ"/>
        </w:rPr>
        <w:t xml:space="preserve">ambasadoři </w:t>
      </w:r>
      <w:r w:rsidRPr="00BC6E64">
        <w:rPr>
          <w:lang w:val="cs-CZ"/>
        </w:rPr>
        <w:t xml:space="preserve">vybrali partnerskou organizaci, která se </w:t>
      </w:r>
      <w:r w:rsidR="00AA7E73">
        <w:rPr>
          <w:lang w:val="cs-CZ"/>
        </w:rPr>
        <w:t>dále nazývá „partner“. M</w:t>
      </w:r>
      <w:r w:rsidRPr="00BC6E64">
        <w:rPr>
          <w:lang w:val="cs-CZ"/>
        </w:rPr>
        <w:t xml:space="preserve">ůže </w:t>
      </w:r>
      <w:r w:rsidR="00AA7E73">
        <w:rPr>
          <w:lang w:val="cs-CZ"/>
        </w:rPr>
        <w:t xml:space="preserve">to </w:t>
      </w:r>
      <w:r w:rsidRPr="00BC6E64">
        <w:rPr>
          <w:lang w:val="cs-CZ"/>
        </w:rPr>
        <w:t xml:space="preserve">být národní sdružení zemědělců nebo národní organizace mladých </w:t>
      </w:r>
      <w:r w:rsidR="00AA7E73" w:rsidRPr="00BC6E64">
        <w:rPr>
          <w:lang w:val="cs-CZ"/>
        </w:rPr>
        <w:t>farmářů</w:t>
      </w:r>
      <w:r w:rsidRPr="00BC6E64">
        <w:rPr>
          <w:lang w:val="cs-CZ"/>
        </w:rPr>
        <w:t>.</w:t>
      </w:r>
    </w:p>
    <w:p w14:paraId="311453EC" w14:textId="77777777" w:rsidR="00BC6E64" w:rsidRDefault="00BC6E64" w:rsidP="0086101D">
      <w:pPr>
        <w:spacing w:after="240" w:line="360" w:lineRule="auto"/>
        <w:rPr>
          <w:lang w:val="cs-CZ"/>
        </w:rPr>
      </w:pPr>
      <w:r w:rsidRPr="00BC6E64">
        <w:rPr>
          <w:lang w:val="cs-CZ"/>
        </w:rPr>
        <w:t>Partner bude vyhodnocovat přijaté žádosti v souladu s kritérii způsobilosti a hodnocení, jak je stanoveno v čl. 3 pravidel účasti.</w:t>
      </w:r>
    </w:p>
    <w:p w14:paraId="73E464CA" w14:textId="77777777" w:rsidR="00BC6E64" w:rsidRDefault="00BC6E64" w:rsidP="0086101D">
      <w:pPr>
        <w:spacing w:after="240" w:line="360" w:lineRule="auto"/>
        <w:rPr>
          <w:lang w:val="cs-CZ"/>
        </w:rPr>
      </w:pPr>
      <w:r>
        <w:rPr>
          <w:lang w:val="cs-CZ"/>
        </w:rPr>
        <w:t>Ambasador</w:t>
      </w:r>
      <w:r w:rsidRPr="00BC6E64">
        <w:rPr>
          <w:lang w:val="cs-CZ"/>
        </w:rPr>
        <w:t xml:space="preserve"> a partner jsou zodpovědní za výběr nejlepšího mladého zemědělského projektu, který bude soutěžit na evropské úrovni.</w:t>
      </w:r>
    </w:p>
    <w:p w14:paraId="1D76AA4B" w14:textId="77777777" w:rsidR="00BC6E64" w:rsidRPr="00D32668" w:rsidRDefault="00BC6E64" w:rsidP="003D2570">
      <w:pPr>
        <w:spacing w:line="360" w:lineRule="auto"/>
        <w:rPr>
          <w:b/>
          <w:lang w:val="cs-CZ"/>
        </w:rPr>
      </w:pPr>
      <w:r w:rsidRPr="00D32668">
        <w:rPr>
          <w:b/>
          <w:lang w:val="cs-CZ"/>
        </w:rPr>
        <w:t>5.2. Fáze 2 - úroveň EU</w:t>
      </w:r>
    </w:p>
    <w:p w14:paraId="6C6FCD2B" w14:textId="77777777" w:rsidR="00BC6E64" w:rsidRPr="00D32668" w:rsidRDefault="00BC6E64" w:rsidP="003D2570">
      <w:pPr>
        <w:spacing w:line="360" w:lineRule="auto"/>
        <w:rPr>
          <w:b/>
          <w:lang w:val="cs-CZ"/>
        </w:rPr>
      </w:pPr>
      <w:r w:rsidRPr="00D32668">
        <w:rPr>
          <w:b/>
          <w:lang w:val="cs-CZ"/>
        </w:rPr>
        <w:t>5.2.1. Externí konzultant</w:t>
      </w:r>
    </w:p>
    <w:p w14:paraId="181EE73B" w14:textId="77777777" w:rsidR="00BC6E64" w:rsidRDefault="00BC6E64" w:rsidP="003D2570">
      <w:pPr>
        <w:spacing w:line="360" w:lineRule="auto"/>
        <w:rPr>
          <w:lang w:val="cs-CZ"/>
        </w:rPr>
      </w:pPr>
      <w:r w:rsidRPr="00BC6E64">
        <w:rPr>
          <w:lang w:val="cs-CZ"/>
        </w:rPr>
        <w:t>Organizátoři Kongresu Evropského parlamentu určí externího poradce, který provede předběžné posouzení všech přijatých projektových žádostí a vytvoří seznam všech způsobilých příspěvků na základě kritérií způso</w:t>
      </w:r>
      <w:r>
        <w:rPr>
          <w:lang w:val="cs-CZ"/>
        </w:rPr>
        <w:t>bilosti definovaných v čl. 3 a č</w:t>
      </w:r>
      <w:r w:rsidRPr="00BC6E64">
        <w:rPr>
          <w:lang w:val="cs-CZ"/>
        </w:rPr>
        <w:t>l. 4.</w:t>
      </w:r>
    </w:p>
    <w:p w14:paraId="7499789B" w14:textId="77777777" w:rsidR="00BC6E64" w:rsidRDefault="00BC6E64" w:rsidP="003D2570">
      <w:pPr>
        <w:spacing w:line="360" w:lineRule="auto"/>
        <w:rPr>
          <w:lang w:val="cs-CZ"/>
        </w:rPr>
      </w:pPr>
      <w:r w:rsidRPr="00BC6E64">
        <w:rPr>
          <w:lang w:val="cs-CZ"/>
        </w:rPr>
        <w:t>Externí konzult</w:t>
      </w:r>
      <w:r>
        <w:rPr>
          <w:lang w:val="cs-CZ"/>
        </w:rPr>
        <w:t>ant má následující povinnosti:</w:t>
      </w:r>
    </w:p>
    <w:p w14:paraId="3EB4B8A9" w14:textId="77777777" w:rsidR="00BC6E64" w:rsidRDefault="00BC6E64" w:rsidP="003D2570">
      <w:pPr>
        <w:spacing w:line="360" w:lineRule="auto"/>
        <w:rPr>
          <w:lang w:val="cs-CZ"/>
        </w:rPr>
      </w:pPr>
      <w:r>
        <w:rPr>
          <w:lang w:val="cs-CZ"/>
        </w:rPr>
        <w:t xml:space="preserve">- </w:t>
      </w:r>
      <w:r w:rsidR="00AA7E73">
        <w:rPr>
          <w:lang w:val="cs-CZ"/>
        </w:rPr>
        <w:t>Zaručit, že všechny dokumenty předané</w:t>
      </w:r>
      <w:r w:rsidRPr="00BC6E64">
        <w:rPr>
          <w:lang w:val="cs-CZ"/>
        </w:rPr>
        <w:t xml:space="preserve"> porotě budou plně v so</w:t>
      </w:r>
      <w:r>
        <w:rPr>
          <w:lang w:val="cs-CZ"/>
        </w:rPr>
        <w:t>uladu s kritérii způsobilosti;</w:t>
      </w:r>
    </w:p>
    <w:p w14:paraId="361D0A08" w14:textId="77777777" w:rsidR="00BC6E64" w:rsidRDefault="00BC6E64" w:rsidP="003D2570">
      <w:pPr>
        <w:spacing w:line="360" w:lineRule="auto"/>
        <w:rPr>
          <w:lang w:val="cs-CZ"/>
        </w:rPr>
      </w:pPr>
      <w:r>
        <w:rPr>
          <w:lang w:val="cs-CZ"/>
        </w:rPr>
        <w:t xml:space="preserve">- </w:t>
      </w:r>
      <w:r w:rsidR="00AA7E73">
        <w:rPr>
          <w:lang w:val="cs-CZ"/>
        </w:rPr>
        <w:t>Vytvořit</w:t>
      </w:r>
      <w:r w:rsidRPr="00BC6E64">
        <w:rPr>
          <w:lang w:val="cs-CZ"/>
        </w:rPr>
        <w:t xml:space="preserve"> užší seznam vybraných projektů, které budou předloženy por</w:t>
      </w:r>
      <w:r>
        <w:rPr>
          <w:lang w:val="cs-CZ"/>
        </w:rPr>
        <w:t>otě;</w:t>
      </w:r>
    </w:p>
    <w:p w14:paraId="13169832" w14:textId="77777777" w:rsidR="00BC6E64" w:rsidRDefault="00BC6E64" w:rsidP="003D2570">
      <w:pPr>
        <w:spacing w:line="360" w:lineRule="auto"/>
        <w:rPr>
          <w:lang w:val="cs-CZ"/>
        </w:rPr>
      </w:pPr>
      <w:r>
        <w:rPr>
          <w:lang w:val="cs-CZ"/>
        </w:rPr>
        <w:t xml:space="preserve">- </w:t>
      </w:r>
      <w:r w:rsidR="00AA7E73">
        <w:rPr>
          <w:lang w:val="cs-CZ"/>
        </w:rPr>
        <w:t xml:space="preserve">Pomáhat porotě </w:t>
      </w:r>
      <w:r w:rsidRPr="00BC6E64">
        <w:rPr>
          <w:lang w:val="cs-CZ"/>
        </w:rPr>
        <w:t>při jejích jednáních během výběrového řízení.</w:t>
      </w:r>
    </w:p>
    <w:p w14:paraId="64D96DFC" w14:textId="200E1F86" w:rsidR="00BC6E64" w:rsidRDefault="00BC6E64" w:rsidP="003D2570">
      <w:pPr>
        <w:spacing w:line="360" w:lineRule="auto"/>
        <w:rPr>
          <w:lang w:val="cs-CZ"/>
        </w:rPr>
      </w:pPr>
      <w:r w:rsidRPr="00BC6E64">
        <w:rPr>
          <w:lang w:val="cs-CZ"/>
        </w:rPr>
        <w:t>Externí konzultant si vyhrazu</w:t>
      </w:r>
      <w:r w:rsidR="00AA7E73">
        <w:rPr>
          <w:lang w:val="cs-CZ"/>
        </w:rPr>
        <w:t>je právo ověřit</w:t>
      </w:r>
      <w:r w:rsidRPr="00BC6E64">
        <w:rPr>
          <w:lang w:val="cs-CZ"/>
        </w:rPr>
        <w:t xml:space="preserve"> uvedené kandidáty a v případě potřeby požádat o další informace.</w:t>
      </w:r>
    </w:p>
    <w:p w14:paraId="3CDA5A68" w14:textId="0E2E9D7D" w:rsidR="00BC6E64" w:rsidRDefault="00BC6E64" w:rsidP="003D2570">
      <w:pPr>
        <w:spacing w:line="360" w:lineRule="auto"/>
        <w:rPr>
          <w:b/>
          <w:lang w:val="cs-CZ"/>
        </w:rPr>
      </w:pPr>
      <w:r w:rsidRPr="00D32668">
        <w:rPr>
          <w:b/>
          <w:lang w:val="cs-CZ"/>
        </w:rPr>
        <w:t>5.2.2. Porota</w:t>
      </w:r>
    </w:p>
    <w:p w14:paraId="1FCB2239" w14:textId="2873642F" w:rsidR="00BC6E64" w:rsidRPr="00D32668" w:rsidRDefault="00BC6E64" w:rsidP="003D2570">
      <w:pPr>
        <w:spacing w:line="360" w:lineRule="auto"/>
        <w:rPr>
          <w:b/>
          <w:lang w:val="cs-CZ"/>
        </w:rPr>
      </w:pPr>
      <w:r w:rsidRPr="00D32668">
        <w:rPr>
          <w:b/>
          <w:lang w:val="cs-CZ"/>
        </w:rPr>
        <w:t xml:space="preserve">5.2.2.1. Role </w:t>
      </w:r>
      <w:r w:rsidR="00A57743">
        <w:rPr>
          <w:b/>
          <w:lang w:val="cs-CZ"/>
        </w:rPr>
        <w:t>poroty</w:t>
      </w:r>
    </w:p>
    <w:p w14:paraId="4EECA166" w14:textId="416A5E25" w:rsidR="00D32668" w:rsidRDefault="00BC6E64" w:rsidP="003D2570">
      <w:pPr>
        <w:spacing w:line="360" w:lineRule="auto"/>
        <w:rPr>
          <w:lang w:val="cs-CZ"/>
        </w:rPr>
      </w:pPr>
      <w:r>
        <w:rPr>
          <w:lang w:val="cs-CZ"/>
        </w:rPr>
        <w:t>Porota</w:t>
      </w:r>
      <w:r w:rsidRPr="00BC6E64">
        <w:rPr>
          <w:lang w:val="cs-CZ"/>
        </w:rPr>
        <w:t xml:space="preserve"> je pověřena rozhodovat o přidělení cen, jak je uvedeno v </w:t>
      </w:r>
      <w:r w:rsidR="00A57743">
        <w:rPr>
          <w:lang w:val="cs-CZ"/>
        </w:rPr>
        <w:t>č</w:t>
      </w:r>
      <w:r w:rsidRPr="00BC6E64">
        <w:rPr>
          <w:lang w:val="cs-CZ"/>
        </w:rPr>
        <w:t>l. 2. V Bruselu se schází v souladu se stanoveným kalendářem, aby vybral</w:t>
      </w:r>
      <w:r w:rsidR="00AA7E73">
        <w:rPr>
          <w:lang w:val="cs-CZ"/>
        </w:rPr>
        <w:t>a výherce</w:t>
      </w:r>
      <w:r w:rsidRPr="00BC6E64">
        <w:rPr>
          <w:lang w:val="cs-CZ"/>
        </w:rPr>
        <w:t xml:space="preserve"> z užšího výběru připraveného externím konzultantem.</w:t>
      </w:r>
    </w:p>
    <w:p w14:paraId="66F8A4D6" w14:textId="2C81633F" w:rsidR="00BC6E64" w:rsidRPr="00D32668" w:rsidRDefault="00BC6E64" w:rsidP="003D2570">
      <w:pPr>
        <w:spacing w:line="360" w:lineRule="auto"/>
        <w:rPr>
          <w:b/>
          <w:lang w:val="cs-CZ"/>
        </w:rPr>
      </w:pPr>
      <w:r w:rsidRPr="00D32668">
        <w:rPr>
          <w:b/>
          <w:lang w:val="cs-CZ"/>
        </w:rPr>
        <w:t>5.2.2.2. Složení</w:t>
      </w:r>
      <w:r w:rsidR="00A57743">
        <w:rPr>
          <w:b/>
          <w:lang w:val="cs-CZ"/>
        </w:rPr>
        <w:t xml:space="preserve"> poroty</w:t>
      </w:r>
    </w:p>
    <w:p w14:paraId="6BD89D53" w14:textId="77777777" w:rsidR="00BC6E64" w:rsidRPr="0086101D" w:rsidRDefault="00BC6E64" w:rsidP="003D2570">
      <w:pPr>
        <w:spacing w:line="360" w:lineRule="auto"/>
        <w:rPr>
          <w:i/>
          <w:lang w:val="cs-CZ"/>
        </w:rPr>
      </w:pPr>
      <w:r w:rsidRPr="0086101D">
        <w:rPr>
          <w:i/>
          <w:lang w:val="cs-CZ"/>
        </w:rPr>
        <w:t>Předseda:</w:t>
      </w:r>
    </w:p>
    <w:p w14:paraId="70187575" w14:textId="77777777" w:rsidR="00BC6E64" w:rsidRDefault="00BC6E64" w:rsidP="003D2570">
      <w:pPr>
        <w:spacing w:line="360" w:lineRule="auto"/>
        <w:rPr>
          <w:lang w:val="cs-CZ"/>
        </w:rPr>
      </w:pPr>
      <w:r w:rsidRPr="0086101D">
        <w:rPr>
          <w:b/>
          <w:lang w:val="cs-CZ"/>
        </w:rPr>
        <w:t>Norbert LINS</w:t>
      </w:r>
      <w:r w:rsidRPr="00BC6E64">
        <w:rPr>
          <w:lang w:val="cs-CZ"/>
        </w:rPr>
        <w:t>, předseda Výboru pro zemědělství a rozvoj venkova (AGRI) v Evropském parlamentu</w:t>
      </w:r>
    </w:p>
    <w:p w14:paraId="755EF087" w14:textId="77777777" w:rsidR="00BC6E64" w:rsidRPr="0086101D" w:rsidRDefault="00BC6E64" w:rsidP="003D2570">
      <w:pPr>
        <w:spacing w:line="360" w:lineRule="auto"/>
        <w:rPr>
          <w:i/>
          <w:lang w:val="cs-CZ"/>
        </w:rPr>
      </w:pPr>
      <w:r w:rsidRPr="0086101D">
        <w:rPr>
          <w:i/>
          <w:lang w:val="cs-CZ"/>
        </w:rPr>
        <w:t>Členové:</w:t>
      </w:r>
    </w:p>
    <w:p w14:paraId="563E61F4" w14:textId="77777777" w:rsidR="00BC6E64" w:rsidRDefault="00BC6E64" w:rsidP="003D2570">
      <w:pPr>
        <w:spacing w:line="360" w:lineRule="auto"/>
        <w:rPr>
          <w:lang w:val="cs-CZ"/>
        </w:rPr>
      </w:pPr>
      <w:r>
        <w:rPr>
          <w:lang w:val="cs-CZ"/>
        </w:rPr>
        <w:t xml:space="preserve">- </w:t>
      </w:r>
      <w:r w:rsidRPr="00BC6E64">
        <w:rPr>
          <w:lang w:val="cs-CZ"/>
        </w:rPr>
        <w:t>jeden zástu</w:t>
      </w:r>
      <w:r>
        <w:rPr>
          <w:lang w:val="cs-CZ"/>
        </w:rPr>
        <w:t>pce z GŘ AGRI, Evropská komise</w:t>
      </w:r>
    </w:p>
    <w:p w14:paraId="3240B1AC" w14:textId="77777777" w:rsidR="00BC6E64" w:rsidRDefault="00BC6E64" w:rsidP="003D2570">
      <w:pPr>
        <w:spacing w:line="360" w:lineRule="auto"/>
        <w:rPr>
          <w:lang w:val="cs-CZ"/>
        </w:rPr>
      </w:pPr>
      <w:r>
        <w:rPr>
          <w:lang w:val="cs-CZ"/>
        </w:rPr>
        <w:t xml:space="preserve">- </w:t>
      </w:r>
      <w:r w:rsidRPr="00BC6E64">
        <w:rPr>
          <w:lang w:val="cs-CZ"/>
        </w:rPr>
        <w:t>jeden zástupce EHSV - Evropský hospodářský a soc</w:t>
      </w:r>
      <w:r>
        <w:rPr>
          <w:lang w:val="cs-CZ"/>
        </w:rPr>
        <w:t>iální výbor</w:t>
      </w:r>
    </w:p>
    <w:p w14:paraId="76ECD9C4" w14:textId="77777777" w:rsidR="00BC6E64" w:rsidRDefault="00BC6E64" w:rsidP="003D2570">
      <w:pPr>
        <w:spacing w:line="360" w:lineRule="auto"/>
        <w:rPr>
          <w:lang w:val="cs-CZ"/>
        </w:rPr>
      </w:pPr>
      <w:r>
        <w:rPr>
          <w:lang w:val="cs-CZ"/>
        </w:rPr>
        <w:t xml:space="preserve">- </w:t>
      </w:r>
      <w:r w:rsidRPr="00BC6E64">
        <w:rPr>
          <w:lang w:val="cs-CZ"/>
        </w:rPr>
        <w:t>jeden zástupce z CEJA - E</w:t>
      </w:r>
      <w:r>
        <w:rPr>
          <w:lang w:val="cs-CZ"/>
        </w:rPr>
        <w:t>vropské rady mladých zemědělců</w:t>
      </w:r>
    </w:p>
    <w:p w14:paraId="776B1C93" w14:textId="77777777" w:rsidR="00BC6E64" w:rsidRDefault="00BC6E64" w:rsidP="003D2570">
      <w:pPr>
        <w:spacing w:line="360" w:lineRule="auto"/>
        <w:rPr>
          <w:lang w:val="cs-CZ"/>
        </w:rPr>
      </w:pPr>
      <w:r>
        <w:rPr>
          <w:lang w:val="cs-CZ"/>
        </w:rPr>
        <w:t xml:space="preserve">- </w:t>
      </w:r>
      <w:r w:rsidRPr="00BC6E64">
        <w:rPr>
          <w:lang w:val="cs-CZ"/>
        </w:rPr>
        <w:t>jeden zá</w:t>
      </w:r>
      <w:r>
        <w:rPr>
          <w:lang w:val="cs-CZ"/>
        </w:rPr>
        <w:t>stupce společnosti COPA-COGECA</w:t>
      </w:r>
    </w:p>
    <w:p w14:paraId="633434A7" w14:textId="77777777" w:rsidR="00BC6E64" w:rsidRDefault="00BC6E64" w:rsidP="003D2570">
      <w:pPr>
        <w:spacing w:line="360" w:lineRule="auto"/>
        <w:rPr>
          <w:lang w:val="cs-CZ"/>
        </w:rPr>
      </w:pPr>
      <w:r>
        <w:rPr>
          <w:lang w:val="cs-CZ"/>
        </w:rPr>
        <w:t xml:space="preserve">- </w:t>
      </w:r>
      <w:r w:rsidRPr="00BC6E64">
        <w:rPr>
          <w:lang w:val="cs-CZ"/>
        </w:rPr>
        <w:t>jeden zástupce z ELO - Evropské organizace vlastníků půdy</w:t>
      </w:r>
    </w:p>
    <w:p w14:paraId="64D4D13E" w14:textId="77777777" w:rsidR="00BC6E64" w:rsidRPr="00D32668" w:rsidRDefault="00BC6E64" w:rsidP="003D2570">
      <w:pPr>
        <w:spacing w:line="360" w:lineRule="auto"/>
        <w:rPr>
          <w:b/>
          <w:lang w:val="cs-CZ"/>
        </w:rPr>
      </w:pPr>
      <w:r w:rsidRPr="00D32668">
        <w:rPr>
          <w:b/>
          <w:lang w:val="cs-CZ"/>
        </w:rPr>
        <w:t>5.2.2.3. Porady poroty a určení vítězů</w:t>
      </w:r>
    </w:p>
    <w:p w14:paraId="536C2AEA" w14:textId="77777777" w:rsidR="00BC6E64" w:rsidRDefault="00BC6E64" w:rsidP="003D2570">
      <w:pPr>
        <w:spacing w:line="360" w:lineRule="auto"/>
        <w:rPr>
          <w:lang w:val="cs-CZ"/>
        </w:rPr>
      </w:pPr>
      <w:r w:rsidRPr="00BC6E64">
        <w:rPr>
          <w:lang w:val="cs-CZ"/>
        </w:rPr>
        <w:t>Na základě předběžného přezkoumání a výběru provedeného externím konzultantem porota provede analýzu vybraných uchazečů a rozhodne o vítězích v jedné nebo více kategoriích</w:t>
      </w:r>
      <w:r w:rsidR="00AA7E73">
        <w:rPr>
          <w:lang w:val="cs-CZ"/>
        </w:rPr>
        <w:t>.</w:t>
      </w:r>
    </w:p>
    <w:p w14:paraId="77B7225B" w14:textId="77777777" w:rsidR="00BC6E64" w:rsidRDefault="00BC6E64" w:rsidP="003D2570">
      <w:pPr>
        <w:spacing w:line="360" w:lineRule="auto"/>
        <w:rPr>
          <w:lang w:val="cs-CZ"/>
        </w:rPr>
      </w:pPr>
      <w:r w:rsidRPr="00BC6E64">
        <w:rPr>
          <w:lang w:val="cs-CZ"/>
        </w:rPr>
        <w:t>Proti rozhodnut</w:t>
      </w:r>
      <w:r w:rsidR="00AA7E73">
        <w:rPr>
          <w:lang w:val="cs-CZ"/>
        </w:rPr>
        <w:t>ím poroty není možné se odvolat. Rozhodnutí je přijato</w:t>
      </w:r>
      <w:r w:rsidRPr="00BC6E64">
        <w:rPr>
          <w:lang w:val="cs-CZ"/>
        </w:rPr>
        <w:t xml:space="preserve"> na základě prosté většiny hlasů. V případě remízy</w:t>
      </w:r>
      <w:r w:rsidR="00AA7E73">
        <w:rPr>
          <w:lang w:val="cs-CZ"/>
        </w:rPr>
        <w:t>,</w:t>
      </w:r>
      <w:r w:rsidRPr="00BC6E64">
        <w:rPr>
          <w:lang w:val="cs-CZ"/>
        </w:rPr>
        <w:t xml:space="preserve"> bude předseda poroty hlasovat kvalifikovanou většinou.</w:t>
      </w:r>
    </w:p>
    <w:p w14:paraId="47ADE49C" w14:textId="77777777" w:rsidR="008967C5" w:rsidRDefault="00BC6E64" w:rsidP="003D2570">
      <w:pPr>
        <w:spacing w:line="360" w:lineRule="auto"/>
        <w:rPr>
          <w:lang w:val="cs-CZ"/>
        </w:rPr>
      </w:pPr>
      <w:r>
        <w:rPr>
          <w:lang w:val="cs-CZ"/>
        </w:rPr>
        <w:t>Porotě</w:t>
      </w:r>
      <w:r w:rsidRPr="00BC6E64">
        <w:rPr>
          <w:lang w:val="cs-CZ"/>
        </w:rPr>
        <w:t xml:space="preserve"> bude při jejích jednáních nápomocen externí konzultant, který bude působit jako pozorovatel bez hlasovacích práv.</w:t>
      </w:r>
    </w:p>
    <w:p w14:paraId="75280FB5" w14:textId="77777777" w:rsidR="008967C5" w:rsidRDefault="008967C5" w:rsidP="003D2570">
      <w:pPr>
        <w:spacing w:line="360" w:lineRule="auto"/>
        <w:rPr>
          <w:lang w:val="cs-CZ"/>
        </w:rPr>
      </w:pPr>
      <w:r w:rsidRPr="008967C5">
        <w:rPr>
          <w:lang w:val="cs-CZ"/>
        </w:rPr>
        <w:t xml:space="preserve">Při přípravě na slavnostní předání cen </w:t>
      </w:r>
      <w:r>
        <w:rPr>
          <w:lang w:val="cs-CZ"/>
        </w:rPr>
        <w:t xml:space="preserve">má </w:t>
      </w:r>
      <w:r w:rsidRPr="008967C5">
        <w:rPr>
          <w:lang w:val="cs-CZ"/>
        </w:rPr>
        <w:t>předseda poroty</w:t>
      </w:r>
      <w:r>
        <w:rPr>
          <w:lang w:val="cs-CZ"/>
        </w:rPr>
        <w:t xml:space="preserve"> následující role:</w:t>
      </w:r>
    </w:p>
    <w:p w14:paraId="1CEF8732" w14:textId="77777777" w:rsidR="008967C5" w:rsidRDefault="008967C5" w:rsidP="003D2570">
      <w:pPr>
        <w:spacing w:line="360" w:lineRule="auto"/>
        <w:rPr>
          <w:lang w:val="cs-CZ"/>
        </w:rPr>
      </w:pPr>
      <w:r>
        <w:rPr>
          <w:lang w:val="cs-CZ"/>
        </w:rPr>
        <w:t>- předat</w:t>
      </w:r>
      <w:r w:rsidRPr="008967C5">
        <w:rPr>
          <w:lang w:val="cs-CZ"/>
        </w:rPr>
        <w:t xml:space="preserve"> informace o výher</w:t>
      </w:r>
      <w:r>
        <w:rPr>
          <w:lang w:val="cs-CZ"/>
        </w:rPr>
        <w:t>cích externímu konzultantovi a</w:t>
      </w:r>
    </w:p>
    <w:p w14:paraId="2C224722" w14:textId="77777777" w:rsidR="008967C5" w:rsidRDefault="008967C5" w:rsidP="003D2570">
      <w:pPr>
        <w:spacing w:line="360" w:lineRule="auto"/>
        <w:rPr>
          <w:lang w:val="cs-CZ"/>
        </w:rPr>
      </w:pPr>
      <w:r>
        <w:rPr>
          <w:lang w:val="cs-CZ"/>
        </w:rPr>
        <w:t>- informovat</w:t>
      </w:r>
      <w:r w:rsidRPr="008967C5">
        <w:rPr>
          <w:lang w:val="cs-CZ"/>
        </w:rPr>
        <w:t xml:space="preserve"> výherce cen.</w:t>
      </w:r>
    </w:p>
    <w:p w14:paraId="3A0F9F25" w14:textId="77777777" w:rsidR="008967C5" w:rsidRDefault="008967C5" w:rsidP="003D2570">
      <w:pPr>
        <w:spacing w:line="360" w:lineRule="auto"/>
        <w:rPr>
          <w:lang w:val="cs-CZ"/>
        </w:rPr>
      </w:pPr>
      <w:r w:rsidRPr="008967C5">
        <w:rPr>
          <w:lang w:val="cs-CZ"/>
        </w:rPr>
        <w:t xml:space="preserve">Očekává se, že </w:t>
      </w:r>
      <w:r>
        <w:rPr>
          <w:lang w:val="cs-CZ"/>
        </w:rPr>
        <w:t xml:space="preserve">se </w:t>
      </w:r>
      <w:r w:rsidRPr="008967C5">
        <w:rPr>
          <w:lang w:val="cs-CZ"/>
        </w:rPr>
        <w:t>výherci před ofici</w:t>
      </w:r>
      <w:r>
        <w:rPr>
          <w:lang w:val="cs-CZ"/>
        </w:rPr>
        <w:t>álním ceremoniálem zdrží veřejného</w:t>
      </w:r>
      <w:r w:rsidRPr="008967C5">
        <w:rPr>
          <w:lang w:val="cs-CZ"/>
        </w:rPr>
        <w:t xml:space="preserve"> </w:t>
      </w:r>
      <w:r w:rsidR="00A62B22">
        <w:rPr>
          <w:lang w:val="cs-CZ"/>
        </w:rPr>
        <w:t>vyhlášení</w:t>
      </w:r>
      <w:r>
        <w:rPr>
          <w:lang w:val="cs-CZ"/>
        </w:rPr>
        <w:t xml:space="preserve"> ohledně ceny</w:t>
      </w:r>
      <w:r w:rsidRPr="008967C5">
        <w:rPr>
          <w:lang w:val="cs-CZ"/>
        </w:rPr>
        <w:t>.</w:t>
      </w:r>
    </w:p>
    <w:p w14:paraId="04592656" w14:textId="77777777" w:rsidR="008967C5" w:rsidRDefault="008967C5" w:rsidP="003D2570">
      <w:pPr>
        <w:spacing w:line="360" w:lineRule="auto"/>
        <w:rPr>
          <w:lang w:val="cs-CZ"/>
        </w:rPr>
      </w:pPr>
    </w:p>
    <w:p w14:paraId="6B206730" w14:textId="77777777" w:rsidR="008967C5" w:rsidRPr="00D32668" w:rsidRDefault="008967C5" w:rsidP="003D2570">
      <w:pPr>
        <w:spacing w:line="360" w:lineRule="auto"/>
        <w:rPr>
          <w:b/>
          <w:i/>
          <w:lang w:val="cs-CZ"/>
        </w:rPr>
      </w:pPr>
      <w:r w:rsidRPr="00D32668">
        <w:rPr>
          <w:b/>
          <w:i/>
          <w:lang w:val="cs-CZ"/>
        </w:rPr>
        <w:t>Článek 6 - Slavnostní předání cen</w:t>
      </w:r>
    </w:p>
    <w:p w14:paraId="5523943F" w14:textId="28AA96D2" w:rsidR="008967C5" w:rsidRDefault="008967C5" w:rsidP="003D2570">
      <w:pPr>
        <w:spacing w:line="360" w:lineRule="auto"/>
        <w:rPr>
          <w:lang w:val="cs-CZ"/>
        </w:rPr>
      </w:pPr>
      <w:r w:rsidRPr="008967C5">
        <w:rPr>
          <w:lang w:val="cs-CZ"/>
        </w:rPr>
        <w:t>Slavnostní předání cen se uskuteční v Evrop</w:t>
      </w:r>
      <w:r w:rsidR="00992A4C">
        <w:rPr>
          <w:lang w:val="cs-CZ"/>
        </w:rPr>
        <w:t xml:space="preserve">ském parlamentu v Bruselu dne </w:t>
      </w:r>
      <w:r w:rsidR="00A57743" w:rsidRPr="0086101D">
        <w:rPr>
          <w:b/>
          <w:lang w:val="cs-CZ"/>
        </w:rPr>
        <w:t>7. prosince 2022</w:t>
      </w:r>
      <w:r w:rsidRPr="008967C5">
        <w:rPr>
          <w:lang w:val="cs-CZ"/>
        </w:rPr>
        <w:t>.</w:t>
      </w:r>
    </w:p>
    <w:p w14:paraId="50FB1FCF" w14:textId="77777777" w:rsidR="008967C5" w:rsidRDefault="008967C5" w:rsidP="003D2570">
      <w:pPr>
        <w:spacing w:line="360" w:lineRule="auto"/>
        <w:rPr>
          <w:lang w:val="cs-CZ"/>
        </w:rPr>
      </w:pPr>
    </w:p>
    <w:p w14:paraId="59DB4376" w14:textId="77777777" w:rsidR="008967C5" w:rsidRPr="00D32668" w:rsidRDefault="008967C5" w:rsidP="003D2570">
      <w:pPr>
        <w:spacing w:line="360" w:lineRule="auto"/>
        <w:rPr>
          <w:b/>
          <w:i/>
          <w:lang w:val="cs-CZ"/>
        </w:rPr>
      </w:pPr>
      <w:r w:rsidRPr="00D32668">
        <w:rPr>
          <w:b/>
          <w:i/>
          <w:lang w:val="cs-CZ"/>
        </w:rPr>
        <w:t>Článek 7 - Komunikace a mediální pokrytí výherců</w:t>
      </w:r>
    </w:p>
    <w:p w14:paraId="4BB7FAAE" w14:textId="77777777" w:rsidR="008967C5" w:rsidRDefault="002C086E" w:rsidP="003D2570">
      <w:pPr>
        <w:spacing w:line="360" w:lineRule="auto"/>
        <w:rPr>
          <w:lang w:val="cs-CZ"/>
        </w:rPr>
      </w:pPr>
      <w:r>
        <w:rPr>
          <w:lang w:val="cs-CZ"/>
        </w:rPr>
        <w:t>Na úrovní EU</w:t>
      </w:r>
      <w:r w:rsidR="00AA7E73">
        <w:rPr>
          <w:lang w:val="cs-CZ"/>
        </w:rPr>
        <w:t>,</w:t>
      </w:r>
      <w:r>
        <w:rPr>
          <w:lang w:val="cs-CZ"/>
        </w:rPr>
        <w:t xml:space="preserve"> bude </w:t>
      </w:r>
      <w:r w:rsidR="008967C5">
        <w:rPr>
          <w:lang w:val="cs-CZ"/>
        </w:rPr>
        <w:t xml:space="preserve">Ambasador </w:t>
      </w:r>
      <w:r w:rsidR="008967C5" w:rsidRPr="008967C5">
        <w:rPr>
          <w:lang w:val="cs-CZ"/>
        </w:rPr>
        <w:t>a partnerská organizace sdělovat informace prostřednictvím Evropského parlamentu a na úrovni členských států</w:t>
      </w:r>
      <w:r>
        <w:rPr>
          <w:lang w:val="cs-CZ"/>
        </w:rPr>
        <w:t>,</w:t>
      </w:r>
      <w:r w:rsidR="008967C5" w:rsidRPr="008967C5">
        <w:rPr>
          <w:lang w:val="cs-CZ"/>
        </w:rPr>
        <w:t xml:space="preserve"> s využitím všech dostupných médií a kanálů pro styk s veřejností.</w:t>
      </w:r>
    </w:p>
    <w:p w14:paraId="6C18C5DE" w14:textId="77777777" w:rsidR="00AA7E73" w:rsidRDefault="00AA7E73" w:rsidP="003D2570">
      <w:pPr>
        <w:spacing w:line="360" w:lineRule="auto"/>
        <w:rPr>
          <w:lang w:val="cs-CZ"/>
        </w:rPr>
      </w:pPr>
    </w:p>
    <w:p w14:paraId="0D6BBBA1" w14:textId="77777777" w:rsidR="008967C5" w:rsidRPr="00D32668" w:rsidRDefault="008967C5" w:rsidP="003D2570">
      <w:pPr>
        <w:spacing w:line="360" w:lineRule="auto"/>
        <w:rPr>
          <w:b/>
          <w:i/>
          <w:lang w:val="cs-CZ"/>
        </w:rPr>
      </w:pPr>
      <w:r w:rsidRPr="00D32668">
        <w:rPr>
          <w:b/>
          <w:i/>
          <w:lang w:val="cs-CZ"/>
        </w:rPr>
        <w:t>Článek 8 - Závěrečné poznámky</w:t>
      </w:r>
    </w:p>
    <w:p w14:paraId="7909CB34" w14:textId="77777777" w:rsidR="008967C5" w:rsidRPr="00575139" w:rsidRDefault="00AA7E73" w:rsidP="003D2570">
      <w:pPr>
        <w:spacing w:line="360" w:lineRule="auto"/>
        <w:rPr>
          <w:lang w:val="cs-CZ"/>
        </w:rPr>
      </w:pPr>
      <w:r>
        <w:rPr>
          <w:lang w:val="cs-CZ"/>
        </w:rPr>
        <w:t>Účast na ceně znamená, že se kandidáti zavazují dodržet platné pravid</w:t>
      </w:r>
      <w:r w:rsidR="008967C5" w:rsidRPr="008967C5">
        <w:rPr>
          <w:lang w:val="cs-CZ"/>
        </w:rPr>
        <w:t>l</w:t>
      </w:r>
      <w:r>
        <w:rPr>
          <w:lang w:val="cs-CZ"/>
        </w:rPr>
        <w:t>a</w:t>
      </w:r>
      <w:r w:rsidR="008967C5" w:rsidRPr="008967C5">
        <w:rPr>
          <w:lang w:val="cs-CZ"/>
        </w:rPr>
        <w:t xml:space="preserve"> pro účast v různých fázích </w:t>
      </w:r>
      <w:r>
        <w:rPr>
          <w:lang w:val="cs-CZ"/>
        </w:rPr>
        <w:t xml:space="preserve">soutěže </w:t>
      </w:r>
      <w:r w:rsidR="008967C5" w:rsidRPr="008967C5">
        <w:rPr>
          <w:lang w:val="cs-CZ"/>
        </w:rPr>
        <w:t>a během oficiálního slavnostního předávání cen.</w:t>
      </w:r>
    </w:p>
    <w:sectPr w:rsidR="008967C5" w:rsidRPr="00575139" w:rsidSect="00B8431F">
      <w:footerReference w:type="default" r:id="rId10"/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BDAEB" w14:textId="77777777" w:rsidR="00B8431F" w:rsidRDefault="00B8431F" w:rsidP="00B8431F">
      <w:r>
        <w:separator/>
      </w:r>
    </w:p>
  </w:endnote>
  <w:endnote w:type="continuationSeparator" w:id="0">
    <w:p w14:paraId="37C69888" w14:textId="77777777" w:rsidR="00B8431F" w:rsidRDefault="00B8431F" w:rsidP="00B8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BA400" w14:textId="77777777" w:rsidR="00A62B22" w:rsidRDefault="00B8431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C2AEAFF" wp14:editId="1586274F">
          <wp:simplePos x="0" y="0"/>
          <wp:positionH relativeFrom="margin">
            <wp:align>right</wp:align>
          </wp:positionH>
          <wp:positionV relativeFrom="paragraph">
            <wp:posOffset>-400050</wp:posOffset>
          </wp:positionV>
          <wp:extent cx="5724525" cy="9048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03D15" w14:textId="77777777" w:rsidR="00B8431F" w:rsidRDefault="00B8431F" w:rsidP="00B8431F">
      <w:r>
        <w:separator/>
      </w:r>
    </w:p>
  </w:footnote>
  <w:footnote w:type="continuationSeparator" w:id="0">
    <w:p w14:paraId="4C79C51E" w14:textId="77777777" w:rsidR="00B8431F" w:rsidRDefault="00B8431F" w:rsidP="00B84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85B"/>
    <w:multiLevelType w:val="hybridMultilevel"/>
    <w:tmpl w:val="95CE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CC"/>
    <w:rsid w:val="000A02D3"/>
    <w:rsid w:val="002C086E"/>
    <w:rsid w:val="002C5CE1"/>
    <w:rsid w:val="0039129D"/>
    <w:rsid w:val="003D2570"/>
    <w:rsid w:val="003F213E"/>
    <w:rsid w:val="0040584D"/>
    <w:rsid w:val="004344CC"/>
    <w:rsid w:val="00575139"/>
    <w:rsid w:val="005762E3"/>
    <w:rsid w:val="005D6D4F"/>
    <w:rsid w:val="00601F10"/>
    <w:rsid w:val="006C7490"/>
    <w:rsid w:val="006E5528"/>
    <w:rsid w:val="00724378"/>
    <w:rsid w:val="00767B4D"/>
    <w:rsid w:val="0086101D"/>
    <w:rsid w:val="008765BE"/>
    <w:rsid w:val="00876E15"/>
    <w:rsid w:val="008967C5"/>
    <w:rsid w:val="0090703A"/>
    <w:rsid w:val="00992A4C"/>
    <w:rsid w:val="00A27985"/>
    <w:rsid w:val="00A57743"/>
    <w:rsid w:val="00A62B22"/>
    <w:rsid w:val="00AA7E73"/>
    <w:rsid w:val="00B8431F"/>
    <w:rsid w:val="00BB3F0E"/>
    <w:rsid w:val="00BC6E64"/>
    <w:rsid w:val="00C12D2A"/>
    <w:rsid w:val="00C650CC"/>
    <w:rsid w:val="00CA25EE"/>
    <w:rsid w:val="00D32668"/>
    <w:rsid w:val="00D547E0"/>
    <w:rsid w:val="00E817FF"/>
    <w:rsid w:val="00F9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3CFE24"/>
  <w15:chartTrackingRefBased/>
  <w15:docId w15:val="{6839D30B-6B09-42D4-85B5-5E9ED956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customStyle="1" w:styleId="Default">
    <w:name w:val="Default"/>
    <w:rsid w:val="005751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3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31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3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31F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1F1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2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1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13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13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1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@euyoungfarmers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02996-4328-4AF5-B01A-D7A18D98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 Petra</dc:creator>
  <cp:keywords/>
  <dc:description/>
  <cp:lastModifiedBy>ZATLOUKALOVA Judit</cp:lastModifiedBy>
  <cp:revision>8</cp:revision>
  <dcterms:created xsi:type="dcterms:W3CDTF">2022-07-03T17:28:00Z</dcterms:created>
  <dcterms:modified xsi:type="dcterms:W3CDTF">2022-07-05T17:04:00Z</dcterms:modified>
</cp:coreProperties>
</file>